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0A0" w14:textId="77777777"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338665A5" w:rsidR="00BF0386" w:rsidRDefault="00BF0386" w:rsidP="00BF0386">
      <w:pPr>
        <w:spacing w:after="0"/>
        <w:jc w:val="center"/>
        <w:rPr>
          <w:rFonts w:asciiTheme="majorHAnsi" w:hAnsiTheme="majorHAnsi" w:cstheme="majorHAnsi"/>
          <w:b/>
        </w:rPr>
      </w:pPr>
      <w:r w:rsidRPr="003A0DDD">
        <w:rPr>
          <w:rFonts w:asciiTheme="majorHAnsi" w:hAnsiTheme="majorHAnsi" w:cstheme="majorHAnsi"/>
          <w:b/>
        </w:rPr>
        <w:t xml:space="preserve">Wednesday </w:t>
      </w:r>
      <w:r w:rsidR="00B01DEE">
        <w:rPr>
          <w:rFonts w:asciiTheme="majorHAnsi" w:hAnsiTheme="majorHAnsi" w:cstheme="majorHAnsi"/>
          <w:b/>
        </w:rPr>
        <w:t>2</w:t>
      </w:r>
      <w:r w:rsidR="00A83355">
        <w:rPr>
          <w:rFonts w:asciiTheme="majorHAnsi" w:hAnsiTheme="majorHAnsi" w:cstheme="majorHAnsi"/>
          <w:b/>
        </w:rPr>
        <w:t>7</w:t>
      </w:r>
      <w:r w:rsidR="00B01DEE" w:rsidRPr="00B01DEE">
        <w:rPr>
          <w:rFonts w:asciiTheme="majorHAnsi" w:hAnsiTheme="majorHAnsi" w:cstheme="majorHAnsi"/>
          <w:b/>
          <w:vertAlign w:val="superscript"/>
        </w:rPr>
        <w:t>th</w:t>
      </w:r>
      <w:r w:rsidR="00B01DEE">
        <w:rPr>
          <w:rFonts w:asciiTheme="majorHAnsi" w:hAnsiTheme="majorHAnsi" w:cstheme="majorHAnsi"/>
          <w:b/>
        </w:rPr>
        <w:t xml:space="preserve"> </w:t>
      </w:r>
      <w:r w:rsidR="00A83355">
        <w:rPr>
          <w:rFonts w:asciiTheme="majorHAnsi" w:hAnsiTheme="majorHAnsi" w:cstheme="majorHAnsi"/>
          <w:b/>
        </w:rPr>
        <w:t>September</w:t>
      </w:r>
      <w:r w:rsidRPr="003A0DDD">
        <w:rPr>
          <w:rFonts w:asciiTheme="majorHAnsi" w:hAnsiTheme="majorHAnsi" w:cstheme="majorHAnsi"/>
          <w:b/>
        </w:rPr>
        <w:t xml:space="preserve"> </w:t>
      </w:r>
      <w:r>
        <w:rPr>
          <w:rFonts w:asciiTheme="majorHAnsi" w:hAnsiTheme="majorHAnsi" w:cstheme="majorHAnsi"/>
          <w:b/>
        </w:rPr>
        <w:t xml:space="preserve">2023 </w:t>
      </w:r>
      <w:r w:rsidRPr="00557201">
        <w:rPr>
          <w:rFonts w:asciiTheme="majorHAnsi" w:hAnsiTheme="majorHAnsi" w:cstheme="majorHAnsi"/>
          <w:b/>
        </w:rPr>
        <w:t>– 7.45pm</w:t>
      </w:r>
      <w:r w:rsidR="00E4368D" w:rsidRPr="00557201">
        <w:rPr>
          <w:rFonts w:asciiTheme="majorHAnsi" w:hAnsiTheme="majorHAnsi" w:cstheme="majorHAnsi"/>
          <w:b/>
        </w:rPr>
        <w:t xml:space="preserve"> start</w:t>
      </w:r>
      <w:r w:rsidRPr="00557201">
        <w:rPr>
          <w:rFonts w:asciiTheme="majorHAnsi" w:hAnsiTheme="majorHAnsi" w:cstheme="majorHAnsi"/>
          <w:b/>
        </w:rPr>
        <w:t>,</w:t>
      </w:r>
      <w:r w:rsidRPr="003A0DDD">
        <w:rPr>
          <w:rFonts w:asciiTheme="majorHAnsi" w:hAnsiTheme="majorHAnsi" w:cstheme="majorHAnsi"/>
          <w:b/>
        </w:rPr>
        <w:t xml:space="preserve"> </w:t>
      </w:r>
      <w:r>
        <w:rPr>
          <w:rFonts w:asciiTheme="majorHAnsi" w:hAnsiTheme="majorHAnsi" w:cstheme="majorHAnsi"/>
          <w:b/>
        </w:rPr>
        <w:t xml:space="preserve">in All Saints Church, Marcham </w:t>
      </w:r>
    </w:p>
    <w:p w14:paraId="52B48255" w14:textId="141CCF09" w:rsidR="00BF0386" w:rsidRDefault="00B34E51" w:rsidP="00BF0386">
      <w:pPr>
        <w:spacing w:after="0"/>
        <w:jc w:val="center"/>
        <w:rPr>
          <w:rFonts w:asciiTheme="majorHAnsi" w:hAnsiTheme="majorHAnsi" w:cstheme="majorHAnsi"/>
          <w:b/>
        </w:rPr>
      </w:pPr>
      <w:r>
        <w:rPr>
          <w:rFonts w:asciiTheme="majorHAnsi" w:hAnsiTheme="majorHAnsi" w:cstheme="majorHAnsi"/>
          <w:b/>
        </w:rPr>
        <w:t>MINUTES</w:t>
      </w:r>
    </w:p>
    <w:p w14:paraId="303F358E" w14:textId="03F665A7" w:rsidR="00B34E51" w:rsidRDefault="00B34E51" w:rsidP="00BF0386">
      <w:pPr>
        <w:spacing w:after="0"/>
        <w:jc w:val="center"/>
        <w:rPr>
          <w:rFonts w:asciiTheme="majorHAnsi" w:hAnsiTheme="majorHAnsi" w:cstheme="majorHAnsi"/>
          <w:b/>
        </w:rPr>
      </w:pPr>
    </w:p>
    <w:p w14:paraId="488EB3D5" w14:textId="77777777" w:rsidR="00B34E51" w:rsidRPr="00134AFE" w:rsidRDefault="00B34E51" w:rsidP="00B34E51">
      <w:pPr>
        <w:suppressAutoHyphens w:val="0"/>
        <w:spacing w:after="0" w:line="240" w:lineRule="auto"/>
        <w:rPr>
          <w:rFonts w:eastAsia="Times New Roman"/>
          <w:highlight w:val="yellow"/>
          <w:lang w:val="it-IT" w:eastAsia="en-GB"/>
        </w:rPr>
      </w:pPr>
      <w:r w:rsidRPr="005E684C">
        <w:rPr>
          <w:rFonts w:ascii="Calibri" w:eastAsia="Times New Roman" w:hAnsi="Calibri" w:cs="Calibri"/>
          <w:color w:val="000000"/>
          <w:lang w:val="it-IT" w:eastAsia="en-GB"/>
        </w:rPr>
        <w:t>Revd Nick Weldon (NW)</w:t>
      </w:r>
      <w:r>
        <w:rPr>
          <w:rFonts w:eastAsia="Times New Roman"/>
          <w:lang w:val="it-IT" w:eastAsia="en-GB"/>
        </w:rPr>
        <w:tab/>
      </w:r>
      <w:r w:rsidRPr="005E684C">
        <w:rPr>
          <w:rFonts w:ascii="Calibri" w:eastAsia="Times New Roman" w:hAnsi="Calibri" w:cs="Calibri"/>
          <w:color w:val="000000"/>
          <w:lang w:eastAsia="en-GB"/>
        </w:rPr>
        <w:t>Tony Carter (TC)</w:t>
      </w:r>
      <w:r w:rsidRPr="005E684C">
        <w:rPr>
          <w:rFonts w:ascii="Calibri" w:eastAsia="Times New Roman" w:hAnsi="Calibri" w:cs="Calibri"/>
          <w:color w:val="000000"/>
          <w:lang w:eastAsia="en-GB"/>
        </w:rPr>
        <w:tab/>
      </w:r>
      <w:r w:rsidRPr="005E684C">
        <w:rPr>
          <w:rFonts w:ascii="Calibri" w:eastAsia="Times New Roman" w:hAnsi="Calibri" w:cs="Calibri"/>
          <w:color w:val="000000"/>
          <w:lang w:eastAsia="en-GB"/>
        </w:rPr>
        <w:tab/>
        <w:t>Tim Jack (TJ)</w:t>
      </w:r>
    </w:p>
    <w:p w14:paraId="2595D390" w14:textId="78F333B4" w:rsidR="00B34E51" w:rsidRDefault="00B34E51" w:rsidP="00B34E51">
      <w:pPr>
        <w:suppressAutoHyphens w:val="0"/>
        <w:spacing w:after="0" w:line="240" w:lineRule="auto"/>
        <w:rPr>
          <w:rFonts w:ascii="Calibri" w:eastAsia="Times New Roman" w:hAnsi="Calibri" w:cs="Calibri"/>
          <w:color w:val="000000"/>
          <w:lang w:eastAsia="en-GB"/>
        </w:rPr>
      </w:pPr>
      <w:r w:rsidRPr="005E684C">
        <w:rPr>
          <w:rFonts w:ascii="Calibri" w:eastAsia="Times New Roman" w:hAnsi="Calibri" w:cs="Calibri"/>
          <w:color w:val="000000"/>
          <w:lang w:eastAsia="en-GB"/>
        </w:rPr>
        <w:t>Chrystal Poon (CP)</w:t>
      </w:r>
      <w:r w:rsidRPr="005E684C">
        <w:rPr>
          <w:rFonts w:ascii="Calibri" w:eastAsia="Times New Roman" w:hAnsi="Calibri" w:cs="Calibri"/>
          <w:color w:val="000000"/>
          <w:lang w:eastAsia="en-GB"/>
        </w:rPr>
        <w:tab/>
      </w:r>
      <w:r w:rsidRPr="005E684C">
        <w:rPr>
          <w:rFonts w:ascii="Calibri" w:eastAsia="Times New Roman" w:hAnsi="Calibri" w:cs="Calibri"/>
          <w:color w:val="000000"/>
          <w:lang w:eastAsia="en-GB"/>
        </w:rPr>
        <w:tab/>
        <w:t>Br</w:t>
      </w:r>
      <w:r>
        <w:rPr>
          <w:rFonts w:ascii="Calibri" w:eastAsia="Times New Roman" w:hAnsi="Calibri" w:cs="Calibri"/>
          <w:color w:val="000000"/>
          <w:lang w:eastAsia="en-GB"/>
        </w:rPr>
        <w:t>y</w:t>
      </w:r>
      <w:r w:rsidRPr="005E684C">
        <w:rPr>
          <w:rFonts w:ascii="Calibri" w:eastAsia="Times New Roman" w:hAnsi="Calibri" w:cs="Calibri"/>
          <w:color w:val="000000"/>
          <w:lang w:eastAsia="en-GB"/>
        </w:rPr>
        <w:t>an Eccles (BE)</w:t>
      </w:r>
      <w:r w:rsidRPr="005E684C">
        <w:rPr>
          <w:rFonts w:ascii="Calibri" w:eastAsia="Times New Roman" w:hAnsi="Calibri" w:cs="Calibri"/>
          <w:color w:val="000000"/>
          <w:lang w:eastAsia="en-GB"/>
        </w:rPr>
        <w:tab/>
      </w:r>
      <w:r w:rsidR="00EC4B20">
        <w:rPr>
          <w:rFonts w:ascii="Calibri" w:eastAsia="Times New Roman" w:hAnsi="Calibri" w:cs="Calibri"/>
          <w:color w:val="000000"/>
          <w:lang w:eastAsia="en-GB"/>
        </w:rPr>
        <w:tab/>
        <w:t>John Scoble (JS)</w:t>
      </w:r>
    </w:p>
    <w:p w14:paraId="7FE20557" w14:textId="77777777" w:rsidR="00B34E51" w:rsidRPr="00611D86" w:rsidRDefault="00B34E51" w:rsidP="00B34E51">
      <w:pPr>
        <w:suppressAutoHyphens w:val="0"/>
        <w:spacing w:after="0" w:line="240" w:lineRule="auto"/>
        <w:rPr>
          <w:rFonts w:eastAsia="Times New Roman"/>
          <w:highlight w:val="yellow"/>
          <w:lang w:eastAsia="en-GB"/>
        </w:rPr>
      </w:pPr>
      <w:r w:rsidRPr="005E684C">
        <w:rPr>
          <w:rFonts w:ascii="Calibri" w:eastAsia="Times New Roman" w:hAnsi="Calibri" w:cs="Calibri"/>
          <w:color w:val="000000"/>
          <w:lang w:eastAsia="en-GB"/>
        </w:rPr>
        <w:t>Catherine Mentzel (</w:t>
      </w:r>
      <w:proofErr w:type="spellStart"/>
      <w:r w:rsidRPr="005E684C">
        <w:rPr>
          <w:rFonts w:ascii="Calibri" w:eastAsia="Times New Roman" w:hAnsi="Calibri" w:cs="Calibri"/>
          <w:color w:val="000000"/>
          <w:lang w:eastAsia="en-GB"/>
        </w:rPr>
        <w:t>CMe</w:t>
      </w:r>
      <w:proofErr w:type="spellEnd"/>
      <w:r w:rsidRPr="005E684C">
        <w:rPr>
          <w:rFonts w:ascii="Calibri" w:eastAsia="Times New Roman" w:hAnsi="Calibri" w:cs="Calibri"/>
          <w:color w:val="000000"/>
          <w:lang w:eastAsia="en-GB"/>
        </w:rPr>
        <w:t>)</w:t>
      </w:r>
      <w:r w:rsidRPr="005E684C">
        <w:rPr>
          <w:rFonts w:ascii="Calibri" w:eastAsia="Times New Roman" w:hAnsi="Calibri" w:cs="Calibri"/>
          <w:color w:val="000000"/>
          <w:lang w:eastAsia="en-GB"/>
        </w:rPr>
        <w:tab/>
        <w:t xml:space="preserve">Caroline Manders (CM) </w:t>
      </w:r>
      <w:r>
        <w:rPr>
          <w:rFonts w:ascii="Calibri" w:eastAsia="Times New Roman" w:hAnsi="Calibri" w:cs="Calibri"/>
          <w:color w:val="000000"/>
          <w:lang w:eastAsia="en-GB"/>
        </w:rPr>
        <w:tab/>
      </w:r>
      <w:r w:rsidRPr="005E684C">
        <w:rPr>
          <w:rFonts w:ascii="Calibri" w:eastAsia="Times New Roman" w:hAnsi="Calibri" w:cs="Calibri"/>
          <w:color w:val="000000"/>
          <w:lang w:val="it-IT" w:eastAsia="en-GB"/>
        </w:rPr>
        <w:t>Ali Lyndon (AL)</w:t>
      </w:r>
      <w:r w:rsidRPr="005E684C">
        <w:rPr>
          <w:rFonts w:ascii="Calibri" w:eastAsia="Times New Roman" w:hAnsi="Calibri" w:cs="Calibri"/>
          <w:color w:val="000000"/>
          <w:lang w:val="it-IT" w:eastAsia="en-GB"/>
        </w:rPr>
        <w:tab/>
      </w:r>
    </w:p>
    <w:p w14:paraId="5644B429" w14:textId="77777777" w:rsidR="00B34E51" w:rsidRDefault="00B34E51" w:rsidP="00B34E51">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Barney </w:t>
      </w:r>
      <w:r w:rsidRPr="005E684C">
        <w:rPr>
          <w:rFonts w:ascii="Calibri" w:eastAsia="Times New Roman" w:hAnsi="Calibri" w:cs="Calibri"/>
          <w:color w:val="000000"/>
          <w:lang w:eastAsia="en-GB"/>
        </w:rPr>
        <w:t>Stevens (BS)</w:t>
      </w:r>
      <w:r w:rsidRPr="005E684C">
        <w:rPr>
          <w:rFonts w:ascii="Calibri" w:eastAsia="Times New Roman" w:hAnsi="Calibri" w:cs="Calibri"/>
          <w:color w:val="000000"/>
          <w:lang w:eastAsia="en-GB"/>
        </w:rPr>
        <w:tab/>
      </w:r>
      <w:r w:rsidRPr="005E684C">
        <w:rPr>
          <w:rFonts w:ascii="Calibri" w:eastAsia="Times New Roman" w:hAnsi="Calibri" w:cs="Calibri"/>
          <w:color w:val="000000"/>
          <w:lang w:eastAsia="en-GB"/>
        </w:rPr>
        <w:tab/>
      </w:r>
      <w:r w:rsidRPr="005E684C">
        <w:rPr>
          <w:rFonts w:ascii="Calibri" w:eastAsia="Times New Roman" w:hAnsi="Calibri" w:cs="Calibri"/>
          <w:color w:val="000000"/>
          <w:lang w:val="it-IT" w:eastAsia="en-GB"/>
        </w:rPr>
        <w:t>Chris Nutman (CN)</w:t>
      </w:r>
      <w:r>
        <w:rPr>
          <w:rFonts w:ascii="Calibri" w:eastAsia="Times New Roman" w:hAnsi="Calibri" w:cs="Calibri"/>
          <w:color w:val="000000"/>
          <w:lang w:eastAsia="en-GB"/>
        </w:rPr>
        <w:tab/>
      </w:r>
      <w:r>
        <w:rPr>
          <w:rFonts w:ascii="Calibri" w:eastAsia="Times New Roman" w:hAnsi="Calibri" w:cs="Calibri"/>
          <w:color w:val="000000"/>
          <w:lang w:eastAsia="en-GB"/>
        </w:rPr>
        <w:tab/>
      </w:r>
      <w:r w:rsidRPr="005E684C">
        <w:rPr>
          <w:rFonts w:ascii="Calibri" w:eastAsia="Times New Roman" w:hAnsi="Calibri" w:cs="Calibri"/>
          <w:color w:val="000000"/>
          <w:lang w:eastAsia="en-GB"/>
        </w:rPr>
        <w:t>Danni Grady (DG)</w:t>
      </w:r>
      <w:r w:rsidRPr="005E684C">
        <w:rPr>
          <w:rFonts w:ascii="Calibri" w:eastAsia="Times New Roman" w:hAnsi="Calibri" w:cs="Calibri"/>
          <w:color w:val="000000"/>
          <w:lang w:eastAsia="en-GB"/>
        </w:rPr>
        <w:tab/>
      </w:r>
    </w:p>
    <w:p w14:paraId="46D075B5" w14:textId="438B399A" w:rsidR="00EC4B20" w:rsidRDefault="00B34E51" w:rsidP="00B34E51">
      <w:pPr>
        <w:suppressAutoHyphens w:val="0"/>
        <w:spacing w:after="0" w:line="240" w:lineRule="auto"/>
        <w:rPr>
          <w:rFonts w:ascii="Calibri" w:eastAsia="Times New Roman" w:hAnsi="Calibri" w:cs="Calibri"/>
          <w:color w:val="000000"/>
          <w:lang w:eastAsia="en-GB"/>
        </w:rPr>
      </w:pPr>
      <w:r w:rsidRPr="001C4529">
        <w:rPr>
          <w:rFonts w:ascii="Calibri" w:eastAsia="Times New Roman" w:hAnsi="Calibri" w:cs="Calibri"/>
          <w:color w:val="000000"/>
          <w:lang w:eastAsia="en-GB"/>
        </w:rPr>
        <w:t>Neil Rowe (NR)</w:t>
      </w:r>
      <w:r>
        <w:rPr>
          <w:rFonts w:ascii="Calibri" w:eastAsia="Times New Roman" w:hAnsi="Calibri" w:cs="Calibri"/>
          <w:color w:val="000000"/>
          <w:lang w:eastAsia="en-GB"/>
        </w:rPr>
        <w:t xml:space="preserve"> </w:t>
      </w:r>
      <w:r w:rsidR="00EC4B20">
        <w:rPr>
          <w:rFonts w:ascii="Calibri" w:eastAsia="Times New Roman" w:hAnsi="Calibri" w:cs="Calibri"/>
          <w:color w:val="000000"/>
          <w:lang w:eastAsia="en-GB"/>
        </w:rPr>
        <w:tab/>
      </w:r>
      <w:r w:rsidR="00EC4B20">
        <w:rPr>
          <w:rFonts w:ascii="Calibri" w:eastAsia="Times New Roman" w:hAnsi="Calibri" w:cs="Calibri"/>
          <w:color w:val="000000"/>
          <w:lang w:eastAsia="en-GB"/>
        </w:rPr>
        <w:tab/>
        <w:t>Sue Lawton (SL)</w:t>
      </w:r>
      <w:r w:rsidRPr="001C4529">
        <w:rPr>
          <w:rFonts w:ascii="Calibri" w:eastAsia="Times New Roman" w:hAnsi="Calibri" w:cs="Calibri"/>
          <w:color w:val="000000"/>
          <w:lang w:eastAsia="en-GB"/>
        </w:rPr>
        <w:tab/>
      </w:r>
      <w:r w:rsidR="00EC4B20">
        <w:rPr>
          <w:rFonts w:ascii="Calibri" w:eastAsia="Times New Roman" w:hAnsi="Calibri" w:cs="Calibri"/>
          <w:color w:val="000000"/>
          <w:lang w:eastAsia="en-GB"/>
        </w:rPr>
        <w:tab/>
        <w:t>Ruth Atkins (RA)</w:t>
      </w:r>
    </w:p>
    <w:p w14:paraId="4F2DA70E" w14:textId="79AF9CC5" w:rsidR="00E80A32" w:rsidRDefault="00E80A32" w:rsidP="00B34E51">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David Lunn (DL)</w:t>
      </w:r>
      <w:r>
        <w:rPr>
          <w:rFonts w:ascii="Calibri" w:eastAsia="Times New Roman" w:hAnsi="Calibri" w:cs="Calibri"/>
          <w:color w:val="000000"/>
          <w:lang w:eastAsia="en-GB"/>
        </w:rPr>
        <w:tab/>
      </w:r>
      <w:r>
        <w:rPr>
          <w:rFonts w:ascii="Calibri" w:eastAsia="Times New Roman" w:hAnsi="Calibri" w:cs="Calibri"/>
          <w:color w:val="000000"/>
          <w:lang w:eastAsia="en-GB"/>
        </w:rPr>
        <w:tab/>
        <w:t>Tamsin Gilbert (TG)</w:t>
      </w:r>
      <w:r>
        <w:rPr>
          <w:rFonts w:ascii="Calibri" w:eastAsia="Times New Roman" w:hAnsi="Calibri" w:cs="Calibri"/>
          <w:color w:val="000000"/>
          <w:lang w:eastAsia="en-GB"/>
        </w:rPr>
        <w:tab/>
      </w:r>
      <w:r>
        <w:rPr>
          <w:rFonts w:ascii="Calibri" w:eastAsia="Times New Roman" w:hAnsi="Calibri" w:cs="Calibri"/>
          <w:color w:val="000000"/>
          <w:lang w:eastAsia="en-GB"/>
        </w:rPr>
        <w:tab/>
        <w:t>James Gilbert (JG)</w:t>
      </w:r>
    </w:p>
    <w:p w14:paraId="331C05D9" w14:textId="77777777" w:rsidR="00EC4B20" w:rsidRDefault="00EC4B20" w:rsidP="00B34E51">
      <w:pPr>
        <w:suppressAutoHyphens w:val="0"/>
        <w:spacing w:after="0" w:line="240" w:lineRule="auto"/>
        <w:rPr>
          <w:rFonts w:ascii="Calibri" w:eastAsia="Times New Roman" w:hAnsi="Calibri" w:cs="Calibri"/>
          <w:color w:val="000000"/>
          <w:lang w:eastAsia="en-GB"/>
        </w:rPr>
      </w:pPr>
    </w:p>
    <w:p w14:paraId="4F04ACA4" w14:textId="35D22F8E" w:rsidR="00B34E51" w:rsidRPr="00B34E51" w:rsidRDefault="00EC4B20" w:rsidP="00B34E51">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Christian Randall (architect) </w:t>
      </w:r>
      <w:r w:rsidR="00B34E51" w:rsidRPr="001C4529">
        <w:rPr>
          <w:rFonts w:ascii="Calibri" w:eastAsia="Times New Roman" w:hAnsi="Calibri" w:cs="Calibri"/>
          <w:color w:val="000000"/>
          <w:lang w:eastAsia="en-GB"/>
        </w:rPr>
        <w:tab/>
      </w:r>
    </w:p>
    <w:p w14:paraId="015FE274" w14:textId="77777777" w:rsidR="00B34E51" w:rsidRPr="00134AFE" w:rsidRDefault="00B34E51" w:rsidP="00B34E51">
      <w:pPr>
        <w:suppressAutoHyphens w:val="0"/>
        <w:spacing w:after="0" w:line="240" w:lineRule="auto"/>
        <w:rPr>
          <w:rFonts w:eastAsia="Times New Roman"/>
          <w:lang w:eastAsia="en-GB"/>
        </w:rPr>
      </w:pPr>
    </w:p>
    <w:p w14:paraId="1EA65BB6" w14:textId="77777777" w:rsidR="00B34E51" w:rsidRPr="003A0DDD" w:rsidRDefault="00B34E51" w:rsidP="00BF0386">
      <w:pPr>
        <w:spacing w:after="0"/>
        <w:jc w:val="center"/>
        <w:rPr>
          <w:rFonts w:asciiTheme="majorHAnsi" w:hAnsiTheme="majorHAnsi" w:cstheme="majorHAnsi"/>
          <w:b/>
        </w:rPr>
      </w:pPr>
    </w:p>
    <w:p w14:paraId="71F8C866" w14:textId="7873C694" w:rsidR="00BF0386" w:rsidRDefault="00BF0386" w:rsidP="00BF0386">
      <w:pPr>
        <w:spacing w:after="0"/>
        <w:rPr>
          <w:rFonts w:asciiTheme="majorHAnsi" w:hAnsiTheme="majorHAnsi"/>
          <w:b/>
          <w:color w:val="000000"/>
          <w:sz w:val="16"/>
          <w:szCs w:val="16"/>
        </w:rPr>
      </w:pPr>
    </w:p>
    <w:p w14:paraId="0C96142E" w14:textId="77777777" w:rsidR="00477785" w:rsidRPr="00DB0AF5" w:rsidRDefault="00477785" w:rsidP="00BF0386">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BF0386" w:rsidRPr="00DB0AF5" w14:paraId="2CAD28A2" w14:textId="77777777" w:rsidTr="00415E07">
        <w:tc>
          <w:tcPr>
            <w:tcW w:w="862" w:type="dxa"/>
          </w:tcPr>
          <w:p w14:paraId="702CE2DE" w14:textId="77777777" w:rsidR="00BF0386" w:rsidRPr="004D6ED7" w:rsidRDefault="00BF0386"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BF0386" w:rsidRPr="004D6ED7" w:rsidRDefault="00BF0386" w:rsidP="00415E07">
            <w:pPr>
              <w:rPr>
                <w:rFonts w:asciiTheme="majorHAnsi" w:hAnsiTheme="majorHAnsi"/>
                <w:i/>
              </w:rPr>
            </w:pPr>
            <w:r w:rsidRPr="004D6ED7">
              <w:rPr>
                <w:rFonts w:asciiTheme="majorHAnsi" w:hAnsiTheme="majorHAnsi"/>
                <w:i/>
              </w:rPr>
              <w:t>Item</w:t>
            </w:r>
          </w:p>
        </w:tc>
      </w:tr>
      <w:tr w:rsidR="00BF0386" w:rsidRPr="00DB0AF5" w14:paraId="537F75E7" w14:textId="77777777" w:rsidTr="00415E07">
        <w:tc>
          <w:tcPr>
            <w:tcW w:w="862" w:type="dxa"/>
          </w:tcPr>
          <w:p w14:paraId="09FCA4B9" w14:textId="77777777" w:rsidR="00BF0386" w:rsidRPr="004D6ED7" w:rsidRDefault="00BF0386" w:rsidP="00415E07">
            <w:pPr>
              <w:spacing w:after="0"/>
              <w:jc w:val="center"/>
              <w:rPr>
                <w:rFonts w:asciiTheme="majorHAnsi" w:hAnsiTheme="majorHAnsi"/>
                <w:b/>
              </w:rPr>
            </w:pPr>
            <w:r w:rsidRPr="004D6ED7">
              <w:rPr>
                <w:rFonts w:asciiTheme="majorHAnsi" w:hAnsiTheme="majorHAnsi"/>
                <w:b/>
              </w:rPr>
              <w:t>1.</w:t>
            </w:r>
          </w:p>
          <w:p w14:paraId="3C4806D4" w14:textId="77777777" w:rsidR="00BF0386" w:rsidRPr="004D6ED7" w:rsidRDefault="00BF0386"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323AC0A4" w14:textId="77777777" w:rsidR="00BF0386" w:rsidRPr="004D6ED7" w:rsidRDefault="00BF0386"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12FD3450" w14:textId="77777777" w:rsidR="00BF0386" w:rsidRPr="004D6ED7" w:rsidRDefault="00BF0386"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16CCA7A6" w14:textId="5391905D" w:rsidR="00BF0386" w:rsidRPr="00B34E51" w:rsidRDefault="00BF0386" w:rsidP="00415E07">
            <w:pPr>
              <w:spacing w:after="0"/>
              <w:rPr>
                <w:rFonts w:asciiTheme="majorHAnsi" w:hAnsiTheme="majorHAnsi"/>
                <w:bCs/>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opening prayer</w:t>
            </w:r>
            <w:r>
              <w:rPr>
                <w:rFonts w:asciiTheme="majorHAnsi" w:hAnsiTheme="majorHAnsi"/>
                <w:b/>
              </w:rPr>
              <w:t>: NW</w:t>
            </w:r>
            <w:r w:rsidR="00EC4B20">
              <w:rPr>
                <w:rFonts w:asciiTheme="majorHAnsi" w:hAnsiTheme="majorHAnsi"/>
                <w:b/>
              </w:rPr>
              <w:t xml:space="preserve"> Psalm 27</w:t>
            </w:r>
            <w:r w:rsidRPr="004D6ED7">
              <w:rPr>
                <w:rFonts w:asciiTheme="majorHAnsi" w:hAnsiTheme="majorHAnsi"/>
                <w:b/>
              </w:rPr>
              <w:br/>
              <w:t>Apologies for absence</w:t>
            </w:r>
            <w:r w:rsidR="00B34E51">
              <w:rPr>
                <w:rFonts w:asciiTheme="majorHAnsi" w:hAnsiTheme="majorHAnsi"/>
                <w:b/>
              </w:rPr>
              <w:t xml:space="preserve"> – </w:t>
            </w:r>
            <w:r w:rsidR="00B34E51">
              <w:rPr>
                <w:rFonts w:asciiTheme="majorHAnsi" w:hAnsiTheme="majorHAnsi"/>
                <w:bCs/>
              </w:rPr>
              <w:t>Jonathan Boardman</w:t>
            </w:r>
            <w:r w:rsidR="00EC4B20">
              <w:rPr>
                <w:rFonts w:asciiTheme="majorHAnsi" w:hAnsiTheme="majorHAnsi"/>
                <w:bCs/>
              </w:rPr>
              <w:t>, Carolyn Whiting</w:t>
            </w:r>
          </w:p>
          <w:p w14:paraId="444842D4" w14:textId="77777777" w:rsidR="00BF0386" w:rsidRPr="004D6ED7" w:rsidRDefault="00BF0386"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p>
          <w:p w14:paraId="23388959" w14:textId="32A0939B" w:rsidR="00BF0386" w:rsidRPr="00E80A32" w:rsidRDefault="00BF0386" w:rsidP="00415E07">
            <w:pPr>
              <w:spacing w:after="0"/>
              <w:rPr>
                <w:rFonts w:asciiTheme="majorHAnsi" w:hAnsiTheme="majorHAnsi"/>
                <w:bCs/>
              </w:rPr>
            </w:pPr>
            <w:r w:rsidRPr="004D6ED7">
              <w:rPr>
                <w:rFonts w:asciiTheme="majorHAnsi" w:hAnsiTheme="majorHAnsi"/>
                <w:b/>
              </w:rPr>
              <w:t xml:space="preserve">Minutes of the meeting of </w:t>
            </w:r>
            <w:r w:rsidR="00B01DEE">
              <w:rPr>
                <w:rFonts w:asciiTheme="majorHAnsi" w:hAnsiTheme="majorHAnsi"/>
                <w:b/>
              </w:rPr>
              <w:t>2</w:t>
            </w:r>
            <w:r w:rsidR="003C75CD">
              <w:rPr>
                <w:rFonts w:asciiTheme="majorHAnsi" w:hAnsiTheme="majorHAnsi"/>
                <w:b/>
              </w:rPr>
              <w:t>6</w:t>
            </w:r>
            <w:r w:rsidR="00B01DEE" w:rsidRPr="00B01DEE">
              <w:rPr>
                <w:rFonts w:asciiTheme="majorHAnsi" w:hAnsiTheme="majorHAnsi"/>
                <w:b/>
                <w:vertAlign w:val="superscript"/>
              </w:rPr>
              <w:t>th</w:t>
            </w:r>
            <w:r w:rsidR="00B01DEE">
              <w:rPr>
                <w:rFonts w:asciiTheme="majorHAnsi" w:hAnsiTheme="majorHAnsi"/>
                <w:b/>
              </w:rPr>
              <w:t xml:space="preserve"> </w:t>
            </w:r>
            <w:r w:rsidR="007D6C45">
              <w:rPr>
                <w:rFonts w:asciiTheme="majorHAnsi" w:hAnsiTheme="majorHAnsi"/>
                <w:b/>
              </w:rPr>
              <w:t xml:space="preserve">July </w:t>
            </w:r>
            <w:r w:rsidR="00E4368D">
              <w:rPr>
                <w:rFonts w:asciiTheme="majorHAnsi" w:hAnsiTheme="majorHAnsi"/>
                <w:b/>
              </w:rPr>
              <w:t>2023</w:t>
            </w:r>
            <w:r w:rsidR="00E80A32">
              <w:rPr>
                <w:rFonts w:asciiTheme="majorHAnsi" w:hAnsiTheme="majorHAnsi"/>
                <w:b/>
              </w:rPr>
              <w:t xml:space="preserve"> – </w:t>
            </w:r>
            <w:r w:rsidR="00E80A32">
              <w:rPr>
                <w:rFonts w:asciiTheme="majorHAnsi" w:hAnsiTheme="majorHAnsi"/>
                <w:bCs/>
              </w:rPr>
              <w:t>signed as an accurate record</w:t>
            </w:r>
            <w:r w:rsidR="00E07AFF">
              <w:rPr>
                <w:rFonts w:asciiTheme="majorHAnsi" w:hAnsiTheme="majorHAnsi"/>
                <w:bCs/>
              </w:rPr>
              <w:t>.</w:t>
            </w:r>
          </w:p>
          <w:p w14:paraId="6D93A074" w14:textId="706FEF78" w:rsidR="00BF0386" w:rsidRPr="00E80A32" w:rsidRDefault="00BF0386" w:rsidP="00415E07">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E80A32">
              <w:rPr>
                <w:rFonts w:asciiTheme="majorHAnsi" w:hAnsiTheme="majorHAnsi"/>
                <w:b/>
              </w:rPr>
              <w:t xml:space="preserve">- </w:t>
            </w:r>
            <w:r w:rsidR="00E80A32">
              <w:rPr>
                <w:rFonts w:asciiTheme="majorHAnsi" w:hAnsiTheme="majorHAnsi"/>
                <w:bCs/>
              </w:rPr>
              <w:t>none</w:t>
            </w:r>
          </w:p>
        </w:tc>
      </w:tr>
      <w:tr w:rsidR="008E0FFA" w:rsidRPr="00DB0AF5" w14:paraId="3615F3A5" w14:textId="77777777" w:rsidTr="00415E07">
        <w:tc>
          <w:tcPr>
            <w:tcW w:w="862" w:type="dxa"/>
          </w:tcPr>
          <w:p w14:paraId="1428F187" w14:textId="7F513BF8" w:rsidR="008E0FFA" w:rsidRPr="004D6ED7" w:rsidRDefault="00590664" w:rsidP="00415E07">
            <w:pPr>
              <w:spacing w:after="0"/>
              <w:jc w:val="center"/>
              <w:rPr>
                <w:rFonts w:asciiTheme="majorHAnsi" w:hAnsiTheme="majorHAnsi"/>
                <w:b/>
              </w:rPr>
            </w:pPr>
            <w:r>
              <w:rPr>
                <w:rFonts w:asciiTheme="majorHAnsi" w:hAnsiTheme="majorHAnsi"/>
                <w:b/>
              </w:rPr>
              <w:t>6.</w:t>
            </w:r>
          </w:p>
        </w:tc>
        <w:tc>
          <w:tcPr>
            <w:tcW w:w="8647" w:type="dxa"/>
          </w:tcPr>
          <w:p w14:paraId="64842178" w14:textId="1142B626" w:rsidR="008E0FFA" w:rsidRDefault="008E0FFA" w:rsidP="00415E07">
            <w:pPr>
              <w:spacing w:after="0"/>
              <w:rPr>
                <w:rFonts w:asciiTheme="majorHAnsi" w:hAnsiTheme="majorHAnsi"/>
                <w:b/>
              </w:rPr>
            </w:pPr>
            <w:r>
              <w:rPr>
                <w:rFonts w:asciiTheme="majorHAnsi" w:hAnsiTheme="majorHAnsi"/>
                <w:b/>
              </w:rPr>
              <w:t xml:space="preserve">Feedback from recent events </w:t>
            </w:r>
          </w:p>
          <w:p w14:paraId="4752847B" w14:textId="13DC4BE1" w:rsidR="00E80A32" w:rsidRDefault="00D204BD" w:rsidP="00415E07">
            <w:pPr>
              <w:spacing w:after="0"/>
              <w:rPr>
                <w:rFonts w:asciiTheme="majorHAnsi" w:hAnsiTheme="majorHAnsi"/>
                <w:bCs/>
              </w:rPr>
            </w:pPr>
            <w:r>
              <w:rPr>
                <w:rFonts w:asciiTheme="majorHAnsi" w:hAnsiTheme="majorHAnsi"/>
                <w:bCs/>
              </w:rPr>
              <w:t xml:space="preserve">Holiday club – very good this year. We don’t seem to be able to get the families to come to the Sunday service. Could consider doing the Friday evening BBQ after the Sunday morning service instead to encourage more families to attend. We were at capacity in terms of numbers in the building. </w:t>
            </w:r>
          </w:p>
          <w:p w14:paraId="0557AE90" w14:textId="7E20F591" w:rsidR="00D204BD" w:rsidRDefault="00D204BD" w:rsidP="00415E07">
            <w:pPr>
              <w:spacing w:after="0"/>
              <w:rPr>
                <w:rFonts w:asciiTheme="majorHAnsi" w:hAnsiTheme="majorHAnsi"/>
                <w:bCs/>
              </w:rPr>
            </w:pPr>
            <w:r>
              <w:rPr>
                <w:rFonts w:asciiTheme="majorHAnsi" w:hAnsiTheme="majorHAnsi"/>
                <w:bCs/>
              </w:rPr>
              <w:t xml:space="preserve">Men’s events – Men’s breakfast, 36 men, talk from Tim Jack. Men’s beers in the churchyard 15 – 30. </w:t>
            </w:r>
          </w:p>
          <w:p w14:paraId="5179C3BF" w14:textId="7B44CDBA" w:rsidR="00D204BD" w:rsidRDefault="00D204BD" w:rsidP="00415E07">
            <w:pPr>
              <w:spacing w:after="0"/>
              <w:rPr>
                <w:rFonts w:asciiTheme="majorHAnsi" w:hAnsiTheme="majorHAnsi"/>
                <w:bCs/>
              </w:rPr>
            </w:pPr>
            <w:r>
              <w:rPr>
                <w:rFonts w:asciiTheme="majorHAnsi" w:hAnsiTheme="majorHAnsi"/>
                <w:bCs/>
              </w:rPr>
              <w:t xml:space="preserve">Women’s events – dinner with Jill Rowe speaking, great food, 40 women attended. </w:t>
            </w:r>
          </w:p>
          <w:p w14:paraId="01C678D3" w14:textId="714E0E53" w:rsidR="008E0FFA" w:rsidRPr="008E0FFA" w:rsidRDefault="00D204BD" w:rsidP="00415E07">
            <w:pPr>
              <w:spacing w:after="0"/>
              <w:rPr>
                <w:rFonts w:asciiTheme="majorHAnsi" w:hAnsiTheme="majorHAnsi"/>
                <w:bCs/>
              </w:rPr>
            </w:pPr>
            <w:r>
              <w:rPr>
                <w:rFonts w:asciiTheme="majorHAnsi" w:hAnsiTheme="majorHAnsi"/>
                <w:bCs/>
              </w:rPr>
              <w:t xml:space="preserve">MAF Sunday – plane in the churchyard, great service. Lots of interest from passers-by. Sound gospel message. Sermon was quite long for children as no children’s groups. </w:t>
            </w:r>
          </w:p>
        </w:tc>
      </w:tr>
      <w:tr w:rsidR="007D6C45" w:rsidRPr="00DB0AF5" w14:paraId="49E793C9" w14:textId="77777777" w:rsidTr="00415E07">
        <w:tc>
          <w:tcPr>
            <w:tcW w:w="862" w:type="dxa"/>
          </w:tcPr>
          <w:p w14:paraId="49A23A31" w14:textId="61543C41" w:rsidR="007D6C45" w:rsidRDefault="00590664" w:rsidP="00415E07">
            <w:pPr>
              <w:spacing w:after="0"/>
              <w:jc w:val="center"/>
              <w:rPr>
                <w:rFonts w:asciiTheme="majorHAnsi" w:hAnsiTheme="majorHAnsi"/>
                <w:b/>
              </w:rPr>
            </w:pPr>
            <w:r>
              <w:rPr>
                <w:rFonts w:asciiTheme="majorHAnsi" w:hAnsiTheme="majorHAnsi"/>
                <w:b/>
              </w:rPr>
              <w:t>7</w:t>
            </w:r>
            <w:r w:rsidR="007D6C45">
              <w:rPr>
                <w:rFonts w:asciiTheme="majorHAnsi" w:hAnsiTheme="majorHAnsi"/>
                <w:b/>
              </w:rPr>
              <w:t xml:space="preserve">. </w:t>
            </w:r>
          </w:p>
        </w:tc>
        <w:tc>
          <w:tcPr>
            <w:tcW w:w="8647" w:type="dxa"/>
          </w:tcPr>
          <w:p w14:paraId="2716291B" w14:textId="77777777" w:rsidR="00D204BD" w:rsidRPr="00590664" w:rsidRDefault="00D204BD" w:rsidP="00D204BD">
            <w:pPr>
              <w:spacing w:after="0"/>
              <w:rPr>
                <w:rFonts w:asciiTheme="majorHAnsi" w:hAnsiTheme="majorHAnsi"/>
              </w:rPr>
            </w:pPr>
            <w:r w:rsidRPr="00590664">
              <w:rPr>
                <w:rFonts w:asciiTheme="majorHAnsi" w:hAnsiTheme="majorHAnsi"/>
                <w:b/>
                <w:bCs/>
              </w:rPr>
              <w:t>All Saints Reordering Project</w:t>
            </w:r>
            <w:r w:rsidRPr="00590664">
              <w:rPr>
                <w:rFonts w:asciiTheme="majorHAnsi" w:hAnsiTheme="majorHAnsi"/>
              </w:rPr>
              <w:t xml:space="preserve"> – </w:t>
            </w:r>
            <w:r>
              <w:rPr>
                <w:rFonts w:asciiTheme="majorHAnsi" w:hAnsiTheme="majorHAnsi"/>
              </w:rPr>
              <w:t xml:space="preserve">with </w:t>
            </w:r>
            <w:r w:rsidRPr="00590664">
              <w:rPr>
                <w:rFonts w:asciiTheme="majorHAnsi" w:hAnsiTheme="majorHAnsi"/>
              </w:rPr>
              <w:t>Christian Randall (architect)</w:t>
            </w:r>
          </w:p>
          <w:p w14:paraId="6F9F3600" w14:textId="752281E9" w:rsidR="007D6C45" w:rsidRPr="00D204BD" w:rsidRDefault="00D204BD" w:rsidP="00D204BD">
            <w:pPr>
              <w:spacing w:after="0" w:line="240" w:lineRule="auto"/>
              <w:rPr>
                <w:rFonts w:asciiTheme="majorHAnsi" w:hAnsiTheme="majorHAnsi"/>
                <w:bCs/>
              </w:rPr>
            </w:pPr>
            <w:r>
              <w:rPr>
                <w:rFonts w:asciiTheme="majorHAnsi" w:hAnsiTheme="majorHAnsi"/>
                <w:bCs/>
              </w:rPr>
              <w:t>New plans have been drawn up</w:t>
            </w:r>
            <w:r w:rsidR="009D4657">
              <w:rPr>
                <w:rFonts w:asciiTheme="majorHAnsi" w:hAnsiTheme="majorHAnsi"/>
                <w:bCs/>
              </w:rPr>
              <w:t xml:space="preserve"> for phase 1. </w:t>
            </w:r>
            <w:r w:rsidR="00E07AFF">
              <w:rPr>
                <w:rFonts w:asciiTheme="majorHAnsi" w:hAnsiTheme="majorHAnsi"/>
                <w:bCs/>
              </w:rPr>
              <w:t xml:space="preserve">General opinion was very positive. </w:t>
            </w:r>
            <w:r w:rsidR="006629BD">
              <w:rPr>
                <w:rFonts w:asciiTheme="majorHAnsi" w:hAnsiTheme="majorHAnsi"/>
                <w:bCs/>
              </w:rPr>
              <w:t>Some discussion as to whether we have addressed the issue of breakout rooms, which we haven’t in this plan. Need to consider this as phase 1. Discussed using the gallery for extra space, will require moving the organ which is too expensive.</w:t>
            </w:r>
            <w:r w:rsidR="00EF6315">
              <w:rPr>
                <w:rFonts w:asciiTheme="majorHAnsi" w:hAnsiTheme="majorHAnsi"/>
                <w:bCs/>
              </w:rPr>
              <w:t xml:space="preserve"> Estimate of cost </w:t>
            </w:r>
            <w:r w:rsidR="005F443B">
              <w:rPr>
                <w:rFonts w:asciiTheme="majorHAnsi" w:hAnsiTheme="majorHAnsi"/>
                <w:bCs/>
              </w:rPr>
              <w:t>£</w:t>
            </w:r>
            <w:r w:rsidR="00EF6315">
              <w:rPr>
                <w:rFonts w:asciiTheme="majorHAnsi" w:hAnsiTheme="majorHAnsi"/>
                <w:bCs/>
              </w:rPr>
              <w:t xml:space="preserve">120 – 150k. PCC agreed to pursue this design, Christian will </w:t>
            </w:r>
            <w:r w:rsidR="00DF2534">
              <w:rPr>
                <w:rFonts w:asciiTheme="majorHAnsi" w:hAnsiTheme="majorHAnsi"/>
                <w:bCs/>
              </w:rPr>
              <w:t>investigate</w:t>
            </w:r>
            <w:r w:rsidR="00EF6315">
              <w:rPr>
                <w:rFonts w:asciiTheme="majorHAnsi" w:hAnsiTheme="majorHAnsi"/>
                <w:bCs/>
              </w:rPr>
              <w:t xml:space="preserve"> specifications and show plans to DAC. TC requested making the design as energy efficient as possible.</w:t>
            </w:r>
          </w:p>
        </w:tc>
      </w:tr>
      <w:tr w:rsidR="00590664" w:rsidRPr="00DB0AF5" w14:paraId="3F955EB1" w14:textId="77777777" w:rsidTr="00415E07">
        <w:tc>
          <w:tcPr>
            <w:tcW w:w="862" w:type="dxa"/>
          </w:tcPr>
          <w:p w14:paraId="3C73D517" w14:textId="261EBB50" w:rsidR="00590664" w:rsidRDefault="00590664" w:rsidP="00415E07">
            <w:pPr>
              <w:spacing w:after="0"/>
              <w:jc w:val="center"/>
              <w:rPr>
                <w:rFonts w:asciiTheme="majorHAnsi" w:hAnsiTheme="majorHAnsi"/>
                <w:b/>
              </w:rPr>
            </w:pPr>
            <w:r>
              <w:rPr>
                <w:rFonts w:asciiTheme="majorHAnsi" w:hAnsiTheme="majorHAnsi"/>
                <w:b/>
              </w:rPr>
              <w:t>8.</w:t>
            </w:r>
          </w:p>
        </w:tc>
        <w:tc>
          <w:tcPr>
            <w:tcW w:w="8647" w:type="dxa"/>
          </w:tcPr>
          <w:p w14:paraId="601390A5" w14:textId="32CE2874" w:rsidR="00D204BD" w:rsidRDefault="00D204BD" w:rsidP="00D204BD">
            <w:pPr>
              <w:spacing w:after="0" w:line="240" w:lineRule="auto"/>
              <w:rPr>
                <w:rFonts w:asciiTheme="majorHAnsi" w:hAnsiTheme="majorHAnsi"/>
                <w:b/>
              </w:rPr>
            </w:pPr>
            <w:r w:rsidRPr="005F7895">
              <w:rPr>
                <w:rFonts w:asciiTheme="majorHAnsi" w:hAnsiTheme="majorHAnsi"/>
                <w:b/>
              </w:rPr>
              <w:t>Financial update</w:t>
            </w:r>
            <w:r>
              <w:rPr>
                <w:rFonts w:asciiTheme="majorHAnsi" w:hAnsiTheme="majorHAnsi"/>
                <w:b/>
              </w:rPr>
              <w:t>:</w:t>
            </w:r>
            <w:r w:rsidRPr="005F7895">
              <w:rPr>
                <w:rFonts w:asciiTheme="majorHAnsi" w:hAnsiTheme="majorHAnsi"/>
                <w:b/>
              </w:rPr>
              <w:t xml:space="preserve"> </w:t>
            </w:r>
            <w:r>
              <w:rPr>
                <w:rFonts w:asciiTheme="majorHAnsi" w:hAnsiTheme="majorHAnsi"/>
                <w:b/>
              </w:rPr>
              <w:t>JS</w:t>
            </w:r>
          </w:p>
          <w:p w14:paraId="0028174B" w14:textId="2F34630C" w:rsidR="00590664" w:rsidRDefault="00DF2534" w:rsidP="00D204BD">
            <w:pPr>
              <w:spacing w:after="0"/>
              <w:rPr>
                <w:rFonts w:asciiTheme="majorHAnsi" w:hAnsiTheme="majorHAnsi"/>
                <w:bCs/>
              </w:rPr>
            </w:pPr>
            <w:r>
              <w:rPr>
                <w:rFonts w:asciiTheme="majorHAnsi" w:hAnsiTheme="majorHAnsi"/>
                <w:bCs/>
              </w:rPr>
              <w:t xml:space="preserve">Estimated shortfall of approx. </w:t>
            </w:r>
            <w:r w:rsidR="005F443B">
              <w:rPr>
                <w:rFonts w:asciiTheme="majorHAnsi" w:hAnsiTheme="majorHAnsi"/>
                <w:bCs/>
              </w:rPr>
              <w:t>£</w:t>
            </w:r>
            <w:r w:rsidR="005144D8">
              <w:rPr>
                <w:rFonts w:asciiTheme="majorHAnsi" w:hAnsiTheme="majorHAnsi"/>
                <w:bCs/>
              </w:rPr>
              <w:t>14</w:t>
            </w:r>
            <w:r>
              <w:rPr>
                <w:rFonts w:asciiTheme="majorHAnsi" w:hAnsiTheme="majorHAnsi"/>
                <w:bCs/>
              </w:rPr>
              <w:t>k this year.</w:t>
            </w:r>
          </w:p>
          <w:p w14:paraId="42C2A088" w14:textId="6CAFEF46" w:rsidR="00DF2534" w:rsidRPr="00EF6315" w:rsidRDefault="00DF2534" w:rsidP="00D204BD">
            <w:pPr>
              <w:spacing w:after="0"/>
              <w:rPr>
                <w:rFonts w:asciiTheme="majorHAnsi" w:hAnsiTheme="majorHAnsi"/>
                <w:bCs/>
              </w:rPr>
            </w:pPr>
            <w:r>
              <w:rPr>
                <w:rFonts w:asciiTheme="majorHAnsi" w:hAnsiTheme="majorHAnsi"/>
                <w:bCs/>
              </w:rPr>
              <w:t xml:space="preserve">Direct Debit </w:t>
            </w:r>
            <w:r w:rsidR="005F443B">
              <w:rPr>
                <w:rFonts w:asciiTheme="majorHAnsi" w:hAnsiTheme="majorHAnsi"/>
                <w:bCs/>
              </w:rPr>
              <w:t xml:space="preserve">resolution passed – there are occasions where it may be preferable to make payments by Direct Debit. This would normally require authorisation in written </w:t>
            </w:r>
            <w:r w:rsidR="005F443B">
              <w:rPr>
                <w:rFonts w:asciiTheme="majorHAnsi" w:hAnsiTheme="majorHAnsi"/>
                <w:bCs/>
              </w:rPr>
              <w:lastRenderedPageBreak/>
              <w:t xml:space="preserve">form signed by two authorised signatories for the bank account. Where the option is available to set up or amend a direct debit instruction on-line, this PCC authorises any single authorised signatory to the bank account to set up or amend a direct debit instruction using the available on-line facility. </w:t>
            </w:r>
          </w:p>
        </w:tc>
      </w:tr>
      <w:tr w:rsidR="007D6C45" w:rsidRPr="00DB0AF5" w14:paraId="553C89A3" w14:textId="77777777" w:rsidTr="00415E07">
        <w:tc>
          <w:tcPr>
            <w:tcW w:w="862" w:type="dxa"/>
          </w:tcPr>
          <w:p w14:paraId="02308AB2" w14:textId="3BAFADED" w:rsidR="007D6C45" w:rsidRDefault="00590664" w:rsidP="00415E07">
            <w:pPr>
              <w:spacing w:after="0"/>
              <w:jc w:val="center"/>
              <w:rPr>
                <w:rFonts w:asciiTheme="majorHAnsi" w:hAnsiTheme="majorHAnsi"/>
                <w:b/>
              </w:rPr>
            </w:pPr>
            <w:r>
              <w:rPr>
                <w:rFonts w:asciiTheme="majorHAnsi" w:hAnsiTheme="majorHAnsi"/>
                <w:b/>
              </w:rPr>
              <w:lastRenderedPageBreak/>
              <w:t>9</w:t>
            </w:r>
            <w:r w:rsidR="007D6C45">
              <w:rPr>
                <w:rFonts w:asciiTheme="majorHAnsi" w:hAnsiTheme="majorHAnsi"/>
                <w:b/>
              </w:rPr>
              <w:t>.</w:t>
            </w:r>
          </w:p>
        </w:tc>
        <w:tc>
          <w:tcPr>
            <w:tcW w:w="8647" w:type="dxa"/>
          </w:tcPr>
          <w:p w14:paraId="292FC22B" w14:textId="35EDDCB0" w:rsidR="007D6C45" w:rsidRPr="005F7895" w:rsidRDefault="007D6C45" w:rsidP="00415E07">
            <w:pPr>
              <w:spacing w:after="0" w:line="240" w:lineRule="auto"/>
              <w:ind w:hanging="5"/>
              <w:rPr>
                <w:rFonts w:asciiTheme="majorHAnsi" w:hAnsiTheme="majorHAnsi"/>
                <w:b/>
                <w:bCs/>
              </w:rPr>
            </w:pPr>
            <w:r w:rsidRPr="005F7895">
              <w:rPr>
                <w:rFonts w:asciiTheme="majorHAnsi" w:hAnsiTheme="majorHAnsi"/>
                <w:b/>
                <w:bCs/>
              </w:rPr>
              <w:t>Fabric update</w:t>
            </w:r>
            <w:r w:rsidR="00376FC4">
              <w:rPr>
                <w:rFonts w:asciiTheme="majorHAnsi" w:hAnsiTheme="majorHAnsi"/>
                <w:b/>
                <w:bCs/>
              </w:rPr>
              <w:t>:</w:t>
            </w:r>
            <w:r w:rsidRPr="005F7895">
              <w:rPr>
                <w:rFonts w:asciiTheme="majorHAnsi" w:hAnsiTheme="majorHAnsi"/>
                <w:b/>
                <w:bCs/>
              </w:rPr>
              <w:t xml:space="preserve"> </w:t>
            </w:r>
            <w:r w:rsidR="00590664">
              <w:rPr>
                <w:rFonts w:asciiTheme="majorHAnsi" w:hAnsiTheme="majorHAnsi"/>
                <w:b/>
                <w:bCs/>
              </w:rPr>
              <w:t>NR</w:t>
            </w:r>
          </w:p>
          <w:p w14:paraId="2A0E8730" w14:textId="759B3905" w:rsidR="007D6C45" w:rsidRPr="007D6C45" w:rsidRDefault="007D6C45" w:rsidP="007D6C45">
            <w:pPr>
              <w:pStyle w:val="ListParagraph"/>
              <w:numPr>
                <w:ilvl w:val="0"/>
                <w:numId w:val="2"/>
              </w:numPr>
              <w:spacing w:after="0"/>
              <w:rPr>
                <w:rFonts w:asciiTheme="majorHAnsi" w:hAnsiTheme="majorHAnsi"/>
              </w:rPr>
            </w:pPr>
            <w:r w:rsidRPr="007D6C45">
              <w:rPr>
                <w:rFonts w:asciiTheme="majorHAnsi" w:hAnsiTheme="majorHAnsi"/>
              </w:rPr>
              <w:t xml:space="preserve">AS video projector </w:t>
            </w:r>
            <w:r w:rsidR="00DF2534">
              <w:rPr>
                <w:rFonts w:asciiTheme="majorHAnsi" w:hAnsiTheme="majorHAnsi"/>
              </w:rPr>
              <w:t xml:space="preserve">– has now broken. Quote obtained for 2 television screens at the front, one at the back, </w:t>
            </w:r>
            <w:r w:rsidR="005F443B">
              <w:rPr>
                <w:rFonts w:asciiTheme="majorHAnsi" w:hAnsiTheme="majorHAnsi"/>
              </w:rPr>
              <w:t>£</w:t>
            </w:r>
            <w:r w:rsidR="00DF2534">
              <w:rPr>
                <w:rFonts w:asciiTheme="majorHAnsi" w:hAnsiTheme="majorHAnsi"/>
              </w:rPr>
              <w:t xml:space="preserve">18k. NW feels this is too much, asked to requote for </w:t>
            </w:r>
            <w:r w:rsidR="00542772">
              <w:rPr>
                <w:rFonts w:asciiTheme="majorHAnsi" w:hAnsiTheme="majorHAnsi"/>
              </w:rPr>
              <w:t xml:space="preserve">just </w:t>
            </w:r>
            <w:r w:rsidR="00DF2534">
              <w:rPr>
                <w:rFonts w:asciiTheme="majorHAnsi" w:hAnsiTheme="majorHAnsi"/>
              </w:rPr>
              <w:t xml:space="preserve">2 screens at the front. JG asked NW to consider a new projector, NW will get a quote for this also. </w:t>
            </w:r>
          </w:p>
          <w:p w14:paraId="60823114" w14:textId="2759BFF5" w:rsidR="007D6C45" w:rsidRDefault="00590664" w:rsidP="007D6C45">
            <w:pPr>
              <w:pStyle w:val="ListParagraph"/>
              <w:numPr>
                <w:ilvl w:val="0"/>
                <w:numId w:val="2"/>
              </w:numPr>
              <w:spacing w:after="0"/>
              <w:rPr>
                <w:rFonts w:asciiTheme="majorHAnsi" w:hAnsiTheme="majorHAnsi"/>
              </w:rPr>
            </w:pPr>
            <w:r>
              <w:rPr>
                <w:rFonts w:asciiTheme="majorHAnsi" w:hAnsiTheme="majorHAnsi"/>
              </w:rPr>
              <w:t xml:space="preserve">AS </w:t>
            </w:r>
            <w:r w:rsidR="007D6C45" w:rsidRPr="007D6C45">
              <w:rPr>
                <w:rFonts w:asciiTheme="majorHAnsi" w:hAnsiTheme="majorHAnsi"/>
              </w:rPr>
              <w:t xml:space="preserve">Genesis One Project </w:t>
            </w:r>
            <w:r w:rsidR="00116A8A">
              <w:rPr>
                <w:rFonts w:asciiTheme="majorHAnsi" w:hAnsiTheme="majorHAnsi"/>
              </w:rPr>
              <w:t xml:space="preserve">– </w:t>
            </w:r>
            <w:r w:rsidR="00542772">
              <w:rPr>
                <w:rFonts w:asciiTheme="majorHAnsi" w:hAnsiTheme="majorHAnsi"/>
              </w:rPr>
              <w:t xml:space="preserve">marquee to be replaced with </w:t>
            </w:r>
            <w:r w:rsidR="00116A8A">
              <w:rPr>
                <w:rFonts w:asciiTheme="majorHAnsi" w:hAnsiTheme="majorHAnsi"/>
              </w:rPr>
              <w:t>stretch tent</w:t>
            </w:r>
            <w:r w:rsidR="00542772">
              <w:rPr>
                <w:rFonts w:asciiTheme="majorHAnsi" w:hAnsiTheme="majorHAnsi"/>
              </w:rPr>
              <w:t xml:space="preserve"> which will look better. Intention is to hire one for a few weeks to ensure this is what we want. May be able to use some of the Genesis 1 project money – this has been extended until 1/5/24.</w:t>
            </w:r>
          </w:p>
          <w:p w14:paraId="317E10FA" w14:textId="2CE794A0" w:rsidR="00116A8A" w:rsidRDefault="00590664" w:rsidP="007D6C45">
            <w:pPr>
              <w:pStyle w:val="ListParagraph"/>
              <w:numPr>
                <w:ilvl w:val="0"/>
                <w:numId w:val="2"/>
              </w:numPr>
              <w:spacing w:after="0"/>
              <w:rPr>
                <w:rFonts w:asciiTheme="majorHAnsi" w:hAnsiTheme="majorHAnsi"/>
              </w:rPr>
            </w:pPr>
            <w:r>
              <w:rPr>
                <w:rFonts w:asciiTheme="majorHAnsi" w:hAnsiTheme="majorHAnsi"/>
              </w:rPr>
              <w:t xml:space="preserve">AS </w:t>
            </w:r>
            <w:r w:rsidR="00116A8A">
              <w:rPr>
                <w:rFonts w:asciiTheme="majorHAnsi" w:hAnsiTheme="majorHAnsi"/>
              </w:rPr>
              <w:t xml:space="preserve">Churchyard management </w:t>
            </w:r>
            <w:r w:rsidR="008E0FFA">
              <w:rPr>
                <w:rFonts w:asciiTheme="majorHAnsi" w:hAnsiTheme="majorHAnsi"/>
              </w:rPr>
              <w:t>(update from recent meeting with Parish Council)</w:t>
            </w:r>
            <w:r w:rsidR="00542772">
              <w:rPr>
                <w:rFonts w:asciiTheme="majorHAnsi" w:hAnsiTheme="majorHAnsi"/>
              </w:rPr>
              <w:t xml:space="preserve"> – new contract with grass cutting. Trees causing problems, dead limbs needing to be managed. 2 trees with </w:t>
            </w:r>
            <w:r w:rsidR="000965BC">
              <w:rPr>
                <w:rFonts w:asciiTheme="majorHAnsi" w:hAnsiTheme="majorHAnsi"/>
              </w:rPr>
              <w:t>A</w:t>
            </w:r>
            <w:r w:rsidR="00542772">
              <w:rPr>
                <w:rFonts w:asciiTheme="majorHAnsi" w:hAnsiTheme="majorHAnsi"/>
              </w:rPr>
              <w:t xml:space="preserve">sh dieback. The Parish council is getting this assessed by an arboreal expert. </w:t>
            </w:r>
            <w:r w:rsidR="000965BC">
              <w:rPr>
                <w:rFonts w:asciiTheme="majorHAnsi" w:hAnsiTheme="majorHAnsi"/>
              </w:rPr>
              <w:t xml:space="preserve">Path to the north of the church needs managing, the parish council will investigate this. </w:t>
            </w:r>
          </w:p>
          <w:p w14:paraId="47B23A39" w14:textId="6C50E2E0" w:rsidR="00590664" w:rsidRPr="00590664" w:rsidRDefault="00590664" w:rsidP="00590664">
            <w:pPr>
              <w:pStyle w:val="ListParagraph"/>
              <w:numPr>
                <w:ilvl w:val="0"/>
                <w:numId w:val="2"/>
              </w:numPr>
              <w:spacing w:after="0"/>
              <w:rPr>
                <w:rFonts w:asciiTheme="majorHAnsi" w:hAnsiTheme="majorHAnsi"/>
              </w:rPr>
            </w:pPr>
            <w:r>
              <w:rPr>
                <w:rFonts w:asciiTheme="majorHAnsi" w:hAnsiTheme="majorHAnsi"/>
              </w:rPr>
              <w:t>AS Coping stones and t</w:t>
            </w:r>
            <w:r w:rsidRPr="00590664">
              <w:rPr>
                <w:rFonts w:asciiTheme="majorHAnsi" w:hAnsiTheme="majorHAnsi"/>
              </w:rPr>
              <w:t>iles above vestry</w:t>
            </w:r>
            <w:r w:rsidR="000965BC">
              <w:rPr>
                <w:rFonts w:asciiTheme="majorHAnsi" w:hAnsiTheme="majorHAnsi"/>
              </w:rPr>
              <w:t xml:space="preserve"> – quoted </w:t>
            </w:r>
            <w:r w:rsidR="005F443B">
              <w:rPr>
                <w:rFonts w:asciiTheme="majorHAnsi" w:hAnsiTheme="majorHAnsi"/>
              </w:rPr>
              <w:t>£</w:t>
            </w:r>
            <w:r w:rsidR="000965BC">
              <w:rPr>
                <w:rFonts w:asciiTheme="majorHAnsi" w:hAnsiTheme="majorHAnsi"/>
              </w:rPr>
              <w:t>11,000. VAT reclaimable. SEB would need to cover electricity cables before the work can be done. PCC agreed this work needs to be completed, NR to get this booked in. Some discussion over whether we need to cordon off the areas of risk in case anything falls off. NR will ask contractor whether there is a safety issue.</w:t>
            </w:r>
          </w:p>
          <w:p w14:paraId="7DA1BCA8" w14:textId="0E350329" w:rsidR="007D6C45" w:rsidRPr="007D6C45" w:rsidRDefault="007D6C45" w:rsidP="007D6C45">
            <w:pPr>
              <w:pStyle w:val="ListParagraph"/>
              <w:numPr>
                <w:ilvl w:val="0"/>
                <w:numId w:val="2"/>
              </w:numPr>
              <w:spacing w:after="0"/>
              <w:rPr>
                <w:rFonts w:asciiTheme="majorHAnsi" w:hAnsiTheme="majorHAnsi"/>
              </w:rPr>
            </w:pPr>
            <w:r w:rsidRPr="007D6C45">
              <w:rPr>
                <w:rFonts w:asciiTheme="majorHAnsi" w:hAnsiTheme="majorHAnsi"/>
              </w:rPr>
              <w:t xml:space="preserve">St </w:t>
            </w:r>
            <w:r w:rsidR="00590664" w:rsidRPr="007D6C45">
              <w:rPr>
                <w:rFonts w:asciiTheme="majorHAnsi" w:hAnsiTheme="majorHAnsi"/>
              </w:rPr>
              <w:t>Luke’s</w:t>
            </w:r>
            <w:r w:rsidRPr="007D6C45">
              <w:rPr>
                <w:rFonts w:asciiTheme="majorHAnsi" w:hAnsiTheme="majorHAnsi"/>
              </w:rPr>
              <w:t xml:space="preserve"> church yard lighting – faculty application</w:t>
            </w:r>
            <w:r w:rsidR="000965BC">
              <w:rPr>
                <w:rFonts w:asciiTheme="majorHAnsi" w:hAnsiTheme="majorHAnsi"/>
              </w:rPr>
              <w:t>. Awaiting DAC meeting.</w:t>
            </w:r>
          </w:p>
          <w:p w14:paraId="1B458643" w14:textId="69785BEF" w:rsidR="00BA293D" w:rsidRPr="00590664" w:rsidRDefault="007D6C45" w:rsidP="00590664">
            <w:pPr>
              <w:pStyle w:val="ListParagraph"/>
              <w:numPr>
                <w:ilvl w:val="0"/>
                <w:numId w:val="2"/>
              </w:numPr>
              <w:spacing w:after="0"/>
              <w:rPr>
                <w:rFonts w:asciiTheme="majorHAnsi" w:hAnsiTheme="majorHAnsi"/>
              </w:rPr>
            </w:pPr>
            <w:r w:rsidRPr="007D6C45">
              <w:rPr>
                <w:rFonts w:asciiTheme="majorHAnsi" w:hAnsiTheme="majorHAnsi"/>
              </w:rPr>
              <w:t xml:space="preserve">St </w:t>
            </w:r>
            <w:r w:rsidR="00590664" w:rsidRPr="007D6C45">
              <w:rPr>
                <w:rFonts w:asciiTheme="majorHAnsi" w:hAnsiTheme="majorHAnsi"/>
              </w:rPr>
              <w:t>Luke’s</w:t>
            </w:r>
            <w:r w:rsidRPr="007D6C45">
              <w:rPr>
                <w:rFonts w:asciiTheme="majorHAnsi" w:hAnsiTheme="majorHAnsi"/>
              </w:rPr>
              <w:t xml:space="preserve"> toilet and tap</w:t>
            </w:r>
            <w:r w:rsidR="00590664">
              <w:rPr>
                <w:rFonts w:asciiTheme="majorHAnsi" w:hAnsiTheme="majorHAnsi"/>
              </w:rPr>
              <w:t xml:space="preserve"> (update)</w:t>
            </w:r>
            <w:r w:rsidR="000965BC">
              <w:rPr>
                <w:rFonts w:asciiTheme="majorHAnsi" w:hAnsiTheme="majorHAnsi"/>
              </w:rPr>
              <w:t xml:space="preserve"> – </w:t>
            </w:r>
            <w:r w:rsidR="00177AFD">
              <w:rPr>
                <w:rFonts w:asciiTheme="majorHAnsi" w:hAnsiTheme="majorHAnsi"/>
              </w:rPr>
              <w:t>moved to October meeting, CW has chosen toilet.</w:t>
            </w:r>
            <w:r w:rsidR="005B0FF5">
              <w:rPr>
                <w:rFonts w:asciiTheme="majorHAnsi" w:hAnsiTheme="majorHAnsi"/>
              </w:rPr>
              <w:t xml:space="preserve"> </w:t>
            </w:r>
          </w:p>
        </w:tc>
      </w:tr>
      <w:tr w:rsidR="008E0FFA" w:rsidRPr="00DB0AF5" w14:paraId="5A8049A2" w14:textId="77777777" w:rsidTr="00415E07">
        <w:tc>
          <w:tcPr>
            <w:tcW w:w="862" w:type="dxa"/>
          </w:tcPr>
          <w:p w14:paraId="779C1C83" w14:textId="16A447D1" w:rsidR="008E0FFA" w:rsidRDefault="00590664" w:rsidP="00415E07">
            <w:pPr>
              <w:spacing w:after="0"/>
              <w:jc w:val="center"/>
              <w:rPr>
                <w:rFonts w:asciiTheme="majorHAnsi" w:hAnsiTheme="majorHAnsi"/>
                <w:b/>
              </w:rPr>
            </w:pPr>
            <w:r>
              <w:rPr>
                <w:rFonts w:asciiTheme="majorHAnsi" w:hAnsiTheme="majorHAnsi"/>
                <w:b/>
              </w:rPr>
              <w:t>10.</w:t>
            </w:r>
          </w:p>
        </w:tc>
        <w:tc>
          <w:tcPr>
            <w:tcW w:w="8647" w:type="dxa"/>
          </w:tcPr>
          <w:p w14:paraId="0CB74B01" w14:textId="666E2185" w:rsidR="00590664" w:rsidRDefault="00590664" w:rsidP="00590664">
            <w:pPr>
              <w:spacing w:after="0" w:line="240" w:lineRule="auto"/>
              <w:rPr>
                <w:rFonts w:asciiTheme="majorHAnsi" w:hAnsiTheme="majorHAnsi"/>
              </w:rPr>
            </w:pPr>
            <w:r>
              <w:rPr>
                <w:rFonts w:asciiTheme="majorHAnsi" w:hAnsiTheme="majorHAnsi"/>
                <w:b/>
                <w:bCs/>
              </w:rPr>
              <w:t xml:space="preserve">St Luke’s: </w:t>
            </w:r>
            <w:r w:rsidR="005144D8">
              <w:rPr>
                <w:rFonts w:asciiTheme="majorHAnsi" w:hAnsiTheme="majorHAnsi"/>
                <w:b/>
                <w:bCs/>
              </w:rPr>
              <w:t>TC</w:t>
            </w:r>
          </w:p>
          <w:p w14:paraId="3AFEC2B4" w14:textId="0F8C658F" w:rsidR="008E0FFA" w:rsidRPr="000965BC" w:rsidRDefault="005B0FF5" w:rsidP="00415E07">
            <w:pPr>
              <w:spacing w:after="0" w:line="240" w:lineRule="auto"/>
              <w:rPr>
                <w:rFonts w:asciiTheme="majorHAnsi" w:hAnsiTheme="majorHAnsi"/>
              </w:rPr>
            </w:pPr>
            <w:r>
              <w:rPr>
                <w:rFonts w:asciiTheme="majorHAnsi" w:hAnsiTheme="majorHAnsi"/>
              </w:rPr>
              <w:t>Good Harvest service, 29 attended. 1</w:t>
            </w:r>
            <w:r w:rsidRPr="005B0FF5">
              <w:rPr>
                <w:rFonts w:asciiTheme="majorHAnsi" w:hAnsiTheme="majorHAnsi"/>
                <w:vertAlign w:val="superscript"/>
              </w:rPr>
              <w:t>st</w:t>
            </w:r>
            <w:r>
              <w:rPr>
                <w:rFonts w:asciiTheme="majorHAnsi" w:hAnsiTheme="majorHAnsi"/>
              </w:rPr>
              <w:t xml:space="preserve"> Sunday of the month for services, then people know when they are on. </w:t>
            </w:r>
          </w:p>
        </w:tc>
      </w:tr>
      <w:tr w:rsidR="00590664" w:rsidRPr="00DB0AF5" w14:paraId="0DEAD6EC" w14:textId="77777777" w:rsidTr="00415E07">
        <w:tc>
          <w:tcPr>
            <w:tcW w:w="862" w:type="dxa"/>
          </w:tcPr>
          <w:p w14:paraId="1ADAE683" w14:textId="38FF436A" w:rsidR="00590664" w:rsidRDefault="00590664" w:rsidP="00415E07">
            <w:pPr>
              <w:spacing w:after="0"/>
              <w:jc w:val="center"/>
              <w:rPr>
                <w:rFonts w:asciiTheme="majorHAnsi" w:hAnsiTheme="majorHAnsi"/>
                <w:b/>
              </w:rPr>
            </w:pPr>
            <w:r>
              <w:rPr>
                <w:rFonts w:asciiTheme="majorHAnsi" w:hAnsiTheme="majorHAnsi"/>
                <w:b/>
              </w:rPr>
              <w:t>1</w:t>
            </w:r>
            <w:r w:rsidR="00FD5B4B">
              <w:rPr>
                <w:rFonts w:asciiTheme="majorHAnsi" w:hAnsiTheme="majorHAnsi"/>
                <w:b/>
              </w:rPr>
              <w:t>1</w:t>
            </w:r>
            <w:r>
              <w:rPr>
                <w:rFonts w:asciiTheme="majorHAnsi" w:hAnsiTheme="majorHAnsi"/>
                <w:b/>
              </w:rPr>
              <w:t>.</w:t>
            </w:r>
          </w:p>
        </w:tc>
        <w:tc>
          <w:tcPr>
            <w:tcW w:w="8647" w:type="dxa"/>
          </w:tcPr>
          <w:p w14:paraId="0DF7C702" w14:textId="77777777" w:rsidR="00590664" w:rsidRDefault="00590664" w:rsidP="00374583">
            <w:pPr>
              <w:spacing w:after="0"/>
              <w:rPr>
                <w:rFonts w:asciiTheme="majorHAnsi" w:hAnsiTheme="majorHAnsi"/>
                <w:b/>
                <w:bCs/>
              </w:rPr>
            </w:pPr>
            <w:r>
              <w:rPr>
                <w:rFonts w:asciiTheme="majorHAnsi" w:hAnsiTheme="majorHAnsi"/>
                <w:b/>
                <w:bCs/>
              </w:rPr>
              <w:t xml:space="preserve">Ministry Apprentice </w:t>
            </w:r>
            <w:r w:rsidR="00376FC4">
              <w:rPr>
                <w:rFonts w:asciiTheme="majorHAnsi" w:hAnsiTheme="majorHAnsi"/>
                <w:b/>
                <w:bCs/>
              </w:rPr>
              <w:t>idea: CP</w:t>
            </w:r>
          </w:p>
          <w:p w14:paraId="56B65344" w14:textId="77777777" w:rsidR="005B0FF5" w:rsidRDefault="005B0FF5" w:rsidP="00374583">
            <w:pPr>
              <w:spacing w:after="0"/>
              <w:rPr>
                <w:rFonts w:asciiTheme="majorHAnsi" w:hAnsiTheme="majorHAnsi"/>
              </w:rPr>
            </w:pPr>
            <w:r>
              <w:rPr>
                <w:rFonts w:asciiTheme="majorHAnsi" w:hAnsiTheme="majorHAnsi"/>
              </w:rPr>
              <w:t xml:space="preserve">School / University leaver to train up in Ministry skills. Imogen Gilbert considering this for next year. CP has put together a job description. To discuss at next meeting. </w:t>
            </w:r>
          </w:p>
          <w:p w14:paraId="5AC9E1DE" w14:textId="550CAA55" w:rsidR="005B0FF5" w:rsidRPr="005B0FF5" w:rsidRDefault="005B0FF5" w:rsidP="00374583">
            <w:pPr>
              <w:spacing w:after="0"/>
              <w:rPr>
                <w:rFonts w:asciiTheme="majorHAnsi" w:hAnsiTheme="majorHAnsi"/>
              </w:rPr>
            </w:pPr>
            <w:r>
              <w:rPr>
                <w:rFonts w:asciiTheme="majorHAnsi" w:hAnsiTheme="majorHAnsi"/>
              </w:rPr>
              <w:t>TC asked about cost implication – NW suggested minimum wage level, 15 hrs / week.</w:t>
            </w:r>
          </w:p>
        </w:tc>
      </w:tr>
      <w:tr w:rsidR="007D6C45" w:rsidRPr="00DB0AF5" w14:paraId="6CF46172" w14:textId="77777777" w:rsidTr="00415E07">
        <w:tc>
          <w:tcPr>
            <w:tcW w:w="862" w:type="dxa"/>
          </w:tcPr>
          <w:p w14:paraId="52449551" w14:textId="2954DCA1" w:rsidR="007D6C45" w:rsidRPr="005F7895" w:rsidRDefault="00590664" w:rsidP="00415E07">
            <w:pPr>
              <w:spacing w:after="0"/>
              <w:jc w:val="center"/>
              <w:rPr>
                <w:rFonts w:asciiTheme="majorHAnsi" w:hAnsiTheme="majorHAnsi"/>
                <w:b/>
              </w:rPr>
            </w:pPr>
            <w:r>
              <w:rPr>
                <w:rFonts w:asciiTheme="majorHAnsi" w:hAnsiTheme="majorHAnsi"/>
                <w:b/>
              </w:rPr>
              <w:t>1</w:t>
            </w:r>
            <w:r w:rsidR="00177AFD">
              <w:rPr>
                <w:rFonts w:asciiTheme="majorHAnsi" w:hAnsiTheme="majorHAnsi"/>
                <w:b/>
              </w:rPr>
              <w:t>2</w:t>
            </w:r>
            <w:r w:rsidR="007D6C45" w:rsidRPr="005F7895">
              <w:rPr>
                <w:rFonts w:asciiTheme="majorHAnsi" w:hAnsiTheme="majorHAnsi"/>
                <w:b/>
              </w:rPr>
              <w:t>.</w:t>
            </w:r>
          </w:p>
        </w:tc>
        <w:tc>
          <w:tcPr>
            <w:tcW w:w="8647" w:type="dxa"/>
          </w:tcPr>
          <w:p w14:paraId="296C92C4" w14:textId="77777777" w:rsidR="00116A8A" w:rsidRDefault="007D6C45" w:rsidP="007D6C45">
            <w:pPr>
              <w:spacing w:after="0" w:line="240" w:lineRule="auto"/>
              <w:rPr>
                <w:rFonts w:asciiTheme="majorHAnsi" w:hAnsiTheme="majorHAnsi"/>
                <w:b/>
              </w:rPr>
            </w:pPr>
            <w:r>
              <w:rPr>
                <w:rFonts w:asciiTheme="majorHAnsi" w:hAnsiTheme="majorHAnsi"/>
                <w:b/>
              </w:rPr>
              <w:t>Safeguarding update: RA / NW</w:t>
            </w:r>
          </w:p>
          <w:p w14:paraId="436AA2CD" w14:textId="111888B2" w:rsidR="005B0FF5" w:rsidRPr="005B0FF5" w:rsidRDefault="005B0FF5" w:rsidP="007D6C45">
            <w:pPr>
              <w:spacing w:after="0" w:line="240" w:lineRule="auto"/>
              <w:rPr>
                <w:rFonts w:asciiTheme="majorHAnsi" w:hAnsiTheme="majorHAnsi"/>
                <w:bCs/>
              </w:rPr>
            </w:pPr>
            <w:r>
              <w:rPr>
                <w:rFonts w:asciiTheme="majorHAnsi" w:hAnsiTheme="majorHAnsi"/>
                <w:bCs/>
              </w:rPr>
              <w:t xml:space="preserve">3 ongoing cases. Up until August 2 cases, both with safeguarding agreements. Now have a third. PCC role is to ensure we have a safeguarding policy that we follow, that we have a safeguarding officer, and that everyone is trained. We are doing </w:t>
            </w:r>
            <w:r w:rsidR="005F443B">
              <w:rPr>
                <w:rFonts w:asciiTheme="majorHAnsi" w:hAnsiTheme="majorHAnsi"/>
                <w:bCs/>
              </w:rPr>
              <w:t xml:space="preserve">this, and the process is sound. Please see further notes sent round by NW after the meeting. </w:t>
            </w:r>
          </w:p>
        </w:tc>
      </w:tr>
      <w:tr w:rsidR="00116A8A" w:rsidRPr="00DB0AF5" w14:paraId="634A9A8B" w14:textId="77777777" w:rsidTr="00415E07">
        <w:tc>
          <w:tcPr>
            <w:tcW w:w="862" w:type="dxa"/>
          </w:tcPr>
          <w:p w14:paraId="276E5B90" w14:textId="32241C87" w:rsidR="00116A8A" w:rsidRDefault="00590664" w:rsidP="00415E07">
            <w:pPr>
              <w:spacing w:after="0"/>
              <w:jc w:val="center"/>
              <w:rPr>
                <w:rFonts w:asciiTheme="majorHAnsi" w:hAnsiTheme="majorHAnsi"/>
                <w:b/>
              </w:rPr>
            </w:pPr>
            <w:r>
              <w:rPr>
                <w:rFonts w:asciiTheme="majorHAnsi" w:hAnsiTheme="majorHAnsi"/>
                <w:b/>
              </w:rPr>
              <w:t>1</w:t>
            </w:r>
            <w:r w:rsidR="00177AFD">
              <w:rPr>
                <w:rFonts w:asciiTheme="majorHAnsi" w:hAnsiTheme="majorHAnsi"/>
                <w:b/>
              </w:rPr>
              <w:t>3</w:t>
            </w:r>
            <w:r>
              <w:rPr>
                <w:rFonts w:asciiTheme="majorHAnsi" w:hAnsiTheme="majorHAnsi"/>
                <w:b/>
              </w:rPr>
              <w:t>.</w:t>
            </w:r>
          </w:p>
        </w:tc>
        <w:tc>
          <w:tcPr>
            <w:tcW w:w="8647" w:type="dxa"/>
          </w:tcPr>
          <w:p w14:paraId="2988E586" w14:textId="77777777" w:rsidR="00116A8A" w:rsidRDefault="00590664" w:rsidP="007D6C45">
            <w:pPr>
              <w:spacing w:after="0" w:line="240" w:lineRule="auto"/>
              <w:rPr>
                <w:rFonts w:asciiTheme="majorHAnsi" w:hAnsiTheme="majorHAnsi"/>
                <w:b/>
              </w:rPr>
            </w:pPr>
            <w:r>
              <w:rPr>
                <w:rFonts w:asciiTheme="majorHAnsi" w:hAnsiTheme="majorHAnsi"/>
                <w:b/>
              </w:rPr>
              <w:t xml:space="preserve">School </w:t>
            </w:r>
            <w:r w:rsidR="00116A8A">
              <w:rPr>
                <w:rFonts w:asciiTheme="majorHAnsi" w:hAnsiTheme="majorHAnsi"/>
                <w:b/>
              </w:rPr>
              <w:t xml:space="preserve">Foundation Governor vacancy </w:t>
            </w:r>
          </w:p>
          <w:p w14:paraId="4FBB6626" w14:textId="7E3527A4" w:rsidR="005B0FF5" w:rsidRPr="005B0FF5" w:rsidRDefault="00860166" w:rsidP="007D6C45">
            <w:pPr>
              <w:spacing w:after="0" w:line="240" w:lineRule="auto"/>
              <w:rPr>
                <w:rFonts w:asciiTheme="majorHAnsi" w:hAnsiTheme="majorHAnsi"/>
                <w:bCs/>
              </w:rPr>
            </w:pPr>
            <w:r>
              <w:rPr>
                <w:rFonts w:asciiTheme="majorHAnsi" w:hAnsiTheme="majorHAnsi"/>
                <w:bCs/>
              </w:rPr>
              <w:t>Please speak with NW if you are interested</w:t>
            </w:r>
          </w:p>
        </w:tc>
      </w:tr>
      <w:tr w:rsidR="007D6C45" w:rsidRPr="00DB0AF5" w14:paraId="7DD33D1C" w14:textId="77777777" w:rsidTr="00415E07">
        <w:tc>
          <w:tcPr>
            <w:tcW w:w="862" w:type="dxa"/>
          </w:tcPr>
          <w:p w14:paraId="764B3D7C" w14:textId="5136E510" w:rsidR="007D6C45" w:rsidRPr="005F7895" w:rsidRDefault="00590664" w:rsidP="00415E07">
            <w:pPr>
              <w:spacing w:after="0"/>
              <w:jc w:val="center"/>
              <w:rPr>
                <w:rFonts w:asciiTheme="majorHAnsi" w:hAnsiTheme="majorHAnsi"/>
                <w:b/>
              </w:rPr>
            </w:pPr>
            <w:r>
              <w:rPr>
                <w:rFonts w:asciiTheme="majorHAnsi" w:hAnsiTheme="majorHAnsi"/>
                <w:b/>
              </w:rPr>
              <w:t>1</w:t>
            </w:r>
            <w:r w:rsidR="00177AFD">
              <w:rPr>
                <w:rFonts w:asciiTheme="majorHAnsi" w:hAnsiTheme="majorHAnsi"/>
                <w:b/>
              </w:rPr>
              <w:t>4</w:t>
            </w:r>
            <w:r w:rsidR="007D6C45" w:rsidRPr="005F7895">
              <w:rPr>
                <w:rFonts w:asciiTheme="majorHAnsi" w:hAnsiTheme="majorHAnsi"/>
                <w:b/>
              </w:rPr>
              <w:t xml:space="preserve">. </w:t>
            </w:r>
          </w:p>
        </w:tc>
        <w:tc>
          <w:tcPr>
            <w:tcW w:w="8647" w:type="dxa"/>
          </w:tcPr>
          <w:p w14:paraId="79F052FC" w14:textId="77777777" w:rsidR="007D6C45" w:rsidRDefault="007D6C45" w:rsidP="005567C0">
            <w:pPr>
              <w:spacing w:after="0" w:line="240" w:lineRule="auto"/>
              <w:rPr>
                <w:rFonts w:asciiTheme="majorHAnsi" w:hAnsiTheme="majorHAnsi"/>
                <w:b/>
                <w:bCs/>
              </w:rPr>
            </w:pPr>
            <w:r w:rsidRPr="00635590">
              <w:rPr>
                <w:rFonts w:asciiTheme="majorHAnsi" w:hAnsiTheme="majorHAnsi"/>
                <w:b/>
                <w:bCs/>
              </w:rPr>
              <w:t>Health &amp; Safety</w:t>
            </w:r>
            <w:r>
              <w:rPr>
                <w:rFonts w:asciiTheme="majorHAnsi" w:hAnsiTheme="majorHAnsi"/>
                <w:b/>
                <w:bCs/>
              </w:rPr>
              <w:t xml:space="preserve"> </w:t>
            </w:r>
          </w:p>
          <w:p w14:paraId="7A8FE864" w14:textId="7E88B9ED" w:rsidR="00860166" w:rsidRPr="00860166" w:rsidRDefault="00860166" w:rsidP="005567C0">
            <w:pPr>
              <w:spacing w:after="0" w:line="240" w:lineRule="auto"/>
              <w:rPr>
                <w:rFonts w:asciiTheme="majorHAnsi" w:hAnsiTheme="majorHAnsi"/>
              </w:rPr>
            </w:pPr>
            <w:r w:rsidRPr="00860166">
              <w:rPr>
                <w:rFonts w:asciiTheme="majorHAnsi" w:hAnsiTheme="majorHAnsi"/>
              </w:rPr>
              <w:t xml:space="preserve">New rug needed for </w:t>
            </w:r>
            <w:proofErr w:type="spellStart"/>
            <w:r w:rsidRPr="00860166">
              <w:rPr>
                <w:rFonts w:asciiTheme="majorHAnsi" w:hAnsiTheme="majorHAnsi"/>
              </w:rPr>
              <w:t>tiddlypeeps</w:t>
            </w:r>
            <w:proofErr w:type="spellEnd"/>
            <w:r w:rsidRPr="00860166">
              <w:rPr>
                <w:rFonts w:asciiTheme="majorHAnsi" w:hAnsiTheme="majorHAnsi"/>
              </w:rPr>
              <w:t xml:space="preserve"> due to children falling on the hard floor.</w:t>
            </w:r>
          </w:p>
        </w:tc>
      </w:tr>
      <w:tr w:rsidR="007D6C45" w:rsidRPr="00DB0AF5" w14:paraId="4D751A17" w14:textId="77777777" w:rsidTr="00415E07">
        <w:tc>
          <w:tcPr>
            <w:tcW w:w="862" w:type="dxa"/>
          </w:tcPr>
          <w:p w14:paraId="2BDC53E2" w14:textId="5BFA8865" w:rsidR="007D6C45" w:rsidRPr="005F7895" w:rsidRDefault="007D6C45" w:rsidP="00415E07">
            <w:pPr>
              <w:spacing w:after="0"/>
              <w:jc w:val="center"/>
              <w:rPr>
                <w:rFonts w:asciiTheme="majorHAnsi" w:hAnsiTheme="majorHAnsi"/>
                <w:b/>
              </w:rPr>
            </w:pPr>
            <w:r>
              <w:rPr>
                <w:rFonts w:asciiTheme="majorHAnsi" w:hAnsiTheme="majorHAnsi"/>
                <w:b/>
              </w:rPr>
              <w:lastRenderedPageBreak/>
              <w:t>1</w:t>
            </w:r>
            <w:r w:rsidR="00177AFD">
              <w:rPr>
                <w:rFonts w:asciiTheme="majorHAnsi" w:hAnsiTheme="majorHAnsi"/>
                <w:b/>
              </w:rPr>
              <w:t>5</w:t>
            </w:r>
            <w:r>
              <w:rPr>
                <w:rFonts w:asciiTheme="majorHAnsi" w:hAnsiTheme="majorHAnsi"/>
                <w:b/>
              </w:rPr>
              <w:t>.</w:t>
            </w:r>
          </w:p>
        </w:tc>
        <w:tc>
          <w:tcPr>
            <w:tcW w:w="8647" w:type="dxa"/>
          </w:tcPr>
          <w:p w14:paraId="6E6FAE0D" w14:textId="6EABA619" w:rsidR="007D6C45" w:rsidRPr="005F7895" w:rsidRDefault="007D6C45" w:rsidP="00415E07">
            <w:pPr>
              <w:spacing w:after="0" w:line="240" w:lineRule="auto"/>
              <w:ind w:hanging="5"/>
              <w:rPr>
                <w:rFonts w:asciiTheme="majorHAnsi" w:hAnsiTheme="majorHAnsi"/>
                <w:bCs/>
              </w:rPr>
            </w:pPr>
            <w:r w:rsidRPr="008719C6">
              <w:rPr>
                <w:rFonts w:asciiTheme="majorHAnsi" w:hAnsiTheme="majorHAnsi"/>
                <w:b/>
              </w:rPr>
              <w:t>A.O.B</w:t>
            </w:r>
            <w:r>
              <w:rPr>
                <w:rFonts w:asciiTheme="majorHAnsi" w:hAnsiTheme="majorHAnsi"/>
                <w:b/>
              </w:rPr>
              <w:t xml:space="preserve">. </w:t>
            </w:r>
          </w:p>
        </w:tc>
      </w:tr>
      <w:tr w:rsidR="007D6C45" w:rsidRPr="00DB0AF5" w14:paraId="5FDC6A6D" w14:textId="77777777" w:rsidTr="00415E07">
        <w:tc>
          <w:tcPr>
            <w:tcW w:w="862" w:type="dxa"/>
          </w:tcPr>
          <w:p w14:paraId="227FFC50" w14:textId="446E48F2" w:rsidR="007D6C45" w:rsidRPr="005F7895" w:rsidRDefault="007D6C45" w:rsidP="00415E07">
            <w:pPr>
              <w:spacing w:after="0"/>
              <w:jc w:val="center"/>
              <w:rPr>
                <w:rFonts w:asciiTheme="majorHAnsi" w:hAnsiTheme="majorHAnsi"/>
                <w:b/>
              </w:rPr>
            </w:pPr>
            <w:r>
              <w:rPr>
                <w:rFonts w:asciiTheme="majorHAnsi" w:hAnsiTheme="majorHAnsi"/>
                <w:b/>
              </w:rPr>
              <w:t>1</w:t>
            </w:r>
            <w:r w:rsidR="00177AFD">
              <w:rPr>
                <w:rFonts w:asciiTheme="majorHAnsi" w:hAnsiTheme="majorHAnsi"/>
                <w:b/>
              </w:rPr>
              <w:t>6</w:t>
            </w:r>
            <w:r>
              <w:rPr>
                <w:rFonts w:asciiTheme="majorHAnsi" w:hAnsiTheme="majorHAnsi"/>
                <w:b/>
              </w:rPr>
              <w:t>.</w:t>
            </w:r>
          </w:p>
        </w:tc>
        <w:tc>
          <w:tcPr>
            <w:tcW w:w="8647" w:type="dxa"/>
          </w:tcPr>
          <w:p w14:paraId="34A2AD3A" w14:textId="60FDA7C1" w:rsidR="007D6C45" w:rsidRPr="005F7895" w:rsidRDefault="007D6C45" w:rsidP="00952913">
            <w:pPr>
              <w:spacing w:after="0" w:line="240" w:lineRule="auto"/>
              <w:rPr>
                <w:rFonts w:asciiTheme="majorHAnsi" w:hAnsiTheme="majorHAnsi"/>
                <w:b/>
              </w:rPr>
            </w:pPr>
            <w:r w:rsidRPr="008719C6">
              <w:rPr>
                <w:rFonts w:asciiTheme="majorHAnsi" w:hAnsiTheme="majorHAnsi"/>
                <w:b/>
              </w:rPr>
              <w:t>Closing prayer</w:t>
            </w:r>
          </w:p>
        </w:tc>
      </w:tr>
    </w:tbl>
    <w:p w14:paraId="74F2D5CD" w14:textId="77777777" w:rsidR="009D0921" w:rsidRDefault="009D0921" w:rsidP="00BF0386">
      <w:pPr>
        <w:spacing w:after="0"/>
        <w:rPr>
          <w:rFonts w:asciiTheme="majorHAnsi" w:hAnsiTheme="majorHAnsi"/>
          <w:b/>
          <w:sz w:val="22"/>
          <w:szCs w:val="22"/>
        </w:rPr>
      </w:pPr>
    </w:p>
    <w:p w14:paraId="5C6E7ED6" w14:textId="0DD7F1FD" w:rsidR="00170212" w:rsidRPr="00374583" w:rsidRDefault="00BF0386" w:rsidP="001253C8">
      <w:pPr>
        <w:suppressAutoHyphens w:val="0"/>
        <w:spacing w:after="0" w:line="240" w:lineRule="auto"/>
        <w:rPr>
          <w:rFonts w:asciiTheme="minorHAnsi" w:hAnsiTheme="minorHAnsi" w:cstheme="minorHAnsi"/>
          <w:color w:val="000000" w:themeColor="text1"/>
          <w:lang w:eastAsia="en-US"/>
        </w:rPr>
      </w:pPr>
      <w:r w:rsidRPr="00557201">
        <w:rPr>
          <w:rFonts w:asciiTheme="minorHAnsi" w:hAnsiTheme="minorHAnsi" w:cstheme="minorHAnsi"/>
          <w:b/>
          <w:bCs/>
          <w:lang w:eastAsia="en-US"/>
        </w:rPr>
        <w:t>PCC next meeting</w:t>
      </w:r>
      <w:r w:rsidR="00D02991" w:rsidRPr="00557201">
        <w:rPr>
          <w:rFonts w:asciiTheme="minorHAnsi" w:hAnsiTheme="minorHAnsi" w:cstheme="minorHAnsi"/>
          <w:b/>
          <w:bCs/>
          <w:lang w:eastAsia="en-US"/>
        </w:rPr>
        <w:t>s</w:t>
      </w:r>
      <w:r w:rsidRPr="00557201">
        <w:rPr>
          <w:rFonts w:asciiTheme="minorHAnsi" w:hAnsiTheme="minorHAnsi" w:cstheme="minorHAnsi"/>
          <w:b/>
          <w:bCs/>
          <w:lang w:eastAsia="en-US"/>
        </w:rPr>
        <w:t>:</w:t>
      </w:r>
      <w:r w:rsidRPr="00557201">
        <w:rPr>
          <w:rFonts w:asciiTheme="minorHAnsi" w:hAnsiTheme="minorHAnsi" w:cstheme="minorHAnsi"/>
          <w:lang w:eastAsia="en-US"/>
        </w:rPr>
        <w:t xml:space="preserve"> </w:t>
      </w:r>
      <w:r w:rsidR="00D02991" w:rsidRPr="00557201">
        <w:rPr>
          <w:rFonts w:asciiTheme="minorHAnsi" w:hAnsiTheme="minorHAnsi" w:cstheme="minorHAnsi"/>
          <w:color w:val="000000" w:themeColor="text1"/>
          <w:lang w:eastAsia="en-US"/>
        </w:rPr>
        <w:t>Wed</w:t>
      </w:r>
      <w:r w:rsidR="00374583">
        <w:rPr>
          <w:rFonts w:asciiTheme="minorHAnsi" w:hAnsiTheme="minorHAnsi" w:cstheme="minorHAnsi"/>
          <w:color w:val="000000" w:themeColor="text1"/>
          <w:lang w:eastAsia="en-US"/>
        </w:rPr>
        <w:t>nesday</w:t>
      </w:r>
      <w:r w:rsidR="00D02991" w:rsidRPr="00557201">
        <w:rPr>
          <w:rFonts w:asciiTheme="minorHAnsi" w:hAnsiTheme="minorHAnsi" w:cstheme="minorHAnsi"/>
          <w:color w:val="000000" w:themeColor="text1"/>
          <w:lang w:eastAsia="en-US"/>
        </w:rPr>
        <w:t xml:space="preserve"> </w:t>
      </w:r>
      <w:r w:rsidR="008E0FFA">
        <w:rPr>
          <w:rFonts w:asciiTheme="minorHAnsi" w:hAnsiTheme="minorHAnsi" w:cstheme="minorHAnsi"/>
          <w:color w:val="000000" w:themeColor="text1"/>
          <w:lang w:eastAsia="en-US"/>
        </w:rPr>
        <w:t>25</w:t>
      </w:r>
      <w:r w:rsidR="008E0FFA" w:rsidRPr="008E0FFA">
        <w:rPr>
          <w:rFonts w:asciiTheme="minorHAnsi" w:hAnsiTheme="minorHAnsi" w:cstheme="minorHAnsi"/>
          <w:color w:val="000000" w:themeColor="text1"/>
          <w:vertAlign w:val="superscript"/>
          <w:lang w:eastAsia="en-US"/>
        </w:rPr>
        <w:t>th</w:t>
      </w:r>
      <w:r w:rsidR="008E0FFA">
        <w:rPr>
          <w:rFonts w:asciiTheme="minorHAnsi" w:hAnsiTheme="minorHAnsi" w:cstheme="minorHAnsi"/>
          <w:color w:val="000000" w:themeColor="text1"/>
          <w:lang w:eastAsia="en-US"/>
        </w:rPr>
        <w:t xml:space="preserve"> October, Wednesday 22</w:t>
      </w:r>
      <w:r w:rsidR="008E0FFA" w:rsidRPr="008E0FFA">
        <w:rPr>
          <w:rFonts w:asciiTheme="minorHAnsi" w:hAnsiTheme="minorHAnsi" w:cstheme="minorHAnsi"/>
          <w:color w:val="000000" w:themeColor="text1"/>
          <w:vertAlign w:val="superscript"/>
          <w:lang w:eastAsia="en-US"/>
        </w:rPr>
        <w:t>nd</w:t>
      </w:r>
      <w:r w:rsidR="008E0FFA">
        <w:rPr>
          <w:rFonts w:asciiTheme="minorHAnsi" w:hAnsiTheme="minorHAnsi" w:cstheme="minorHAnsi"/>
          <w:color w:val="000000" w:themeColor="text1"/>
          <w:lang w:eastAsia="en-US"/>
        </w:rPr>
        <w:t xml:space="preserve"> November </w:t>
      </w:r>
      <w:r w:rsidR="00374583">
        <w:rPr>
          <w:rFonts w:asciiTheme="minorHAnsi" w:hAnsiTheme="minorHAnsi" w:cstheme="minorHAnsi"/>
          <w:color w:val="000000" w:themeColor="text1"/>
          <w:lang w:eastAsia="en-US"/>
        </w:rPr>
        <w:tab/>
      </w:r>
      <w:r w:rsidR="00374583">
        <w:rPr>
          <w:rFonts w:asciiTheme="minorHAnsi" w:hAnsiTheme="minorHAnsi" w:cstheme="minorHAnsi"/>
          <w:color w:val="000000" w:themeColor="text1"/>
          <w:lang w:eastAsia="en-US"/>
        </w:rPr>
        <w:tab/>
      </w:r>
    </w:p>
    <w:sectPr w:rsidR="00170212" w:rsidRPr="00374583"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F348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EBE65B6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90CAA"/>
    <w:rsid w:val="000965BC"/>
    <w:rsid w:val="00116A8A"/>
    <w:rsid w:val="001253C8"/>
    <w:rsid w:val="001513E7"/>
    <w:rsid w:val="00170212"/>
    <w:rsid w:val="00177AFD"/>
    <w:rsid w:val="00253E02"/>
    <w:rsid w:val="002A1DEC"/>
    <w:rsid w:val="002A2071"/>
    <w:rsid w:val="002A60AB"/>
    <w:rsid w:val="002D226F"/>
    <w:rsid w:val="002E35B7"/>
    <w:rsid w:val="00350202"/>
    <w:rsid w:val="00374583"/>
    <w:rsid w:val="00376FC4"/>
    <w:rsid w:val="0038192B"/>
    <w:rsid w:val="003C75CD"/>
    <w:rsid w:val="00477785"/>
    <w:rsid w:val="005144D8"/>
    <w:rsid w:val="00542772"/>
    <w:rsid w:val="005567C0"/>
    <w:rsid w:val="00557201"/>
    <w:rsid w:val="00590664"/>
    <w:rsid w:val="005B0FF5"/>
    <w:rsid w:val="005F443B"/>
    <w:rsid w:val="006629BD"/>
    <w:rsid w:val="00671799"/>
    <w:rsid w:val="007D6C45"/>
    <w:rsid w:val="00847B73"/>
    <w:rsid w:val="00860166"/>
    <w:rsid w:val="008A0603"/>
    <w:rsid w:val="008E0FFA"/>
    <w:rsid w:val="00952913"/>
    <w:rsid w:val="009C70B2"/>
    <w:rsid w:val="009D0921"/>
    <w:rsid w:val="009D4657"/>
    <w:rsid w:val="00A83355"/>
    <w:rsid w:val="00B01DEE"/>
    <w:rsid w:val="00B34E51"/>
    <w:rsid w:val="00BA293D"/>
    <w:rsid w:val="00BF0386"/>
    <w:rsid w:val="00C027F8"/>
    <w:rsid w:val="00C32AE5"/>
    <w:rsid w:val="00CD2E9D"/>
    <w:rsid w:val="00CF0F40"/>
    <w:rsid w:val="00D02991"/>
    <w:rsid w:val="00D204BD"/>
    <w:rsid w:val="00D75713"/>
    <w:rsid w:val="00DF2534"/>
    <w:rsid w:val="00DF453D"/>
    <w:rsid w:val="00E07AFF"/>
    <w:rsid w:val="00E4368D"/>
    <w:rsid w:val="00E66053"/>
    <w:rsid w:val="00E80A32"/>
    <w:rsid w:val="00EC4B20"/>
    <w:rsid w:val="00EF6315"/>
    <w:rsid w:val="00F55522"/>
    <w:rsid w:val="00FD5B4B"/>
    <w:rsid w:val="00FF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Marcham with  PCC</cp:lastModifiedBy>
  <cp:revision>2</cp:revision>
  <dcterms:created xsi:type="dcterms:W3CDTF">2023-10-27T09:03:00Z</dcterms:created>
  <dcterms:modified xsi:type="dcterms:W3CDTF">2023-10-27T09:03:00Z</dcterms:modified>
</cp:coreProperties>
</file>