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3FB6E" w14:textId="77777777" w:rsidR="0001110B" w:rsidRDefault="0001110B" w:rsidP="00BF0386">
      <w:pPr>
        <w:spacing w:after="0"/>
        <w:jc w:val="center"/>
        <w:rPr>
          <w:rFonts w:asciiTheme="majorHAnsi" w:hAnsiTheme="majorHAnsi" w:cstheme="majorHAnsi"/>
          <w:b/>
          <w:i/>
        </w:rPr>
      </w:pPr>
    </w:p>
    <w:p w14:paraId="0E2130A0" w14:textId="3F95CA05" w:rsidR="00BF0386" w:rsidRPr="003A0DDD" w:rsidRDefault="00BF0386" w:rsidP="00BF0386">
      <w:pPr>
        <w:spacing w:after="0"/>
        <w:jc w:val="center"/>
        <w:rPr>
          <w:rFonts w:asciiTheme="majorHAnsi" w:hAnsiTheme="majorHAnsi" w:cstheme="majorHAnsi"/>
          <w:b/>
          <w:i/>
        </w:rPr>
      </w:pPr>
      <w:r w:rsidRPr="003A0DDD">
        <w:rPr>
          <w:rFonts w:asciiTheme="majorHAnsi" w:hAnsiTheme="majorHAnsi" w:cstheme="majorHAnsi"/>
          <w:b/>
          <w:i/>
        </w:rPr>
        <w:t>The Parochial Church Council of the Parish of Marcham with Garford</w:t>
      </w:r>
    </w:p>
    <w:p w14:paraId="2A5324B8" w14:textId="5F5F1786" w:rsidR="00BF0386" w:rsidRDefault="00BF0386" w:rsidP="00BF0386">
      <w:pPr>
        <w:spacing w:after="0"/>
        <w:jc w:val="center"/>
        <w:rPr>
          <w:rFonts w:asciiTheme="majorHAnsi" w:hAnsiTheme="majorHAnsi" w:cstheme="majorHAnsi"/>
          <w:b/>
        </w:rPr>
      </w:pPr>
      <w:r w:rsidRPr="003A0DDD">
        <w:rPr>
          <w:rFonts w:asciiTheme="majorHAnsi" w:hAnsiTheme="majorHAnsi" w:cstheme="majorHAnsi"/>
          <w:b/>
        </w:rPr>
        <w:t xml:space="preserve">Wednesday </w:t>
      </w:r>
      <w:r w:rsidR="001949A1">
        <w:rPr>
          <w:rFonts w:asciiTheme="majorHAnsi" w:hAnsiTheme="majorHAnsi" w:cstheme="majorHAnsi"/>
          <w:b/>
        </w:rPr>
        <w:t>24</w:t>
      </w:r>
      <w:r w:rsidR="001949A1" w:rsidRPr="001949A1">
        <w:rPr>
          <w:rFonts w:asciiTheme="majorHAnsi" w:hAnsiTheme="majorHAnsi" w:cstheme="majorHAnsi"/>
          <w:b/>
          <w:vertAlign w:val="superscript"/>
        </w:rPr>
        <w:t>th</w:t>
      </w:r>
      <w:r w:rsidR="001949A1">
        <w:rPr>
          <w:rFonts w:asciiTheme="majorHAnsi" w:hAnsiTheme="majorHAnsi" w:cstheme="majorHAnsi"/>
          <w:b/>
        </w:rPr>
        <w:t xml:space="preserve"> April</w:t>
      </w:r>
      <w:r w:rsidRPr="003A0DDD">
        <w:rPr>
          <w:rFonts w:asciiTheme="majorHAnsi" w:hAnsiTheme="majorHAnsi" w:cstheme="majorHAnsi"/>
          <w:b/>
        </w:rPr>
        <w:t xml:space="preserve"> </w:t>
      </w:r>
      <w:r>
        <w:rPr>
          <w:rFonts w:asciiTheme="majorHAnsi" w:hAnsiTheme="majorHAnsi" w:cstheme="majorHAnsi"/>
          <w:b/>
        </w:rPr>
        <w:t>202</w:t>
      </w:r>
      <w:r w:rsidR="00830AC8">
        <w:rPr>
          <w:rFonts w:asciiTheme="majorHAnsi" w:hAnsiTheme="majorHAnsi" w:cstheme="majorHAnsi"/>
          <w:b/>
        </w:rPr>
        <w:t>4</w:t>
      </w:r>
      <w:r>
        <w:rPr>
          <w:rFonts w:asciiTheme="majorHAnsi" w:hAnsiTheme="majorHAnsi" w:cstheme="majorHAnsi"/>
          <w:b/>
        </w:rPr>
        <w:t xml:space="preserve"> </w:t>
      </w:r>
      <w:r w:rsidRPr="00557201">
        <w:rPr>
          <w:rFonts w:asciiTheme="majorHAnsi" w:hAnsiTheme="majorHAnsi" w:cstheme="majorHAnsi"/>
          <w:b/>
        </w:rPr>
        <w:t>– 7.45pm,</w:t>
      </w:r>
      <w:r w:rsidR="00A10612">
        <w:rPr>
          <w:rFonts w:asciiTheme="majorHAnsi" w:hAnsiTheme="majorHAnsi" w:cstheme="majorHAnsi"/>
          <w:b/>
        </w:rPr>
        <w:t xml:space="preserve"> at All Saints Church</w:t>
      </w:r>
    </w:p>
    <w:p w14:paraId="52B48255" w14:textId="5E16561B" w:rsidR="00BF0386" w:rsidRDefault="00067FE8" w:rsidP="00BF0386">
      <w:pPr>
        <w:spacing w:after="0"/>
        <w:jc w:val="center"/>
        <w:rPr>
          <w:rFonts w:asciiTheme="majorHAnsi" w:hAnsiTheme="majorHAnsi" w:cstheme="majorHAnsi"/>
          <w:b/>
        </w:rPr>
      </w:pPr>
      <w:r>
        <w:rPr>
          <w:rFonts w:asciiTheme="majorHAnsi" w:hAnsiTheme="majorHAnsi" w:cstheme="majorHAnsi"/>
          <w:b/>
        </w:rPr>
        <w:t>MINUTES</w:t>
      </w:r>
    </w:p>
    <w:p w14:paraId="19F22F44" w14:textId="77777777" w:rsidR="001E59C0" w:rsidRDefault="001E59C0" w:rsidP="00BF0386">
      <w:pPr>
        <w:spacing w:after="0"/>
        <w:jc w:val="center"/>
        <w:rPr>
          <w:rFonts w:asciiTheme="majorHAnsi" w:hAnsiTheme="majorHAnsi" w:cstheme="majorHAnsi"/>
          <w:b/>
        </w:rPr>
      </w:pPr>
    </w:p>
    <w:p w14:paraId="16FE87E0" w14:textId="0D9A4A8C" w:rsidR="00067FE8" w:rsidRDefault="00067FE8" w:rsidP="00067FE8">
      <w:pPr>
        <w:spacing w:after="0"/>
        <w:rPr>
          <w:rFonts w:asciiTheme="majorHAnsi" w:hAnsiTheme="majorHAnsi" w:cstheme="majorHAnsi"/>
          <w:bCs/>
        </w:rPr>
      </w:pPr>
      <w:r>
        <w:rPr>
          <w:rFonts w:asciiTheme="majorHAnsi" w:hAnsiTheme="majorHAnsi" w:cstheme="majorHAnsi"/>
          <w:bCs/>
        </w:rPr>
        <w:t>Rev Nick Weldon</w:t>
      </w:r>
      <w:r w:rsidR="001E59C0">
        <w:rPr>
          <w:rFonts w:asciiTheme="majorHAnsi" w:hAnsiTheme="majorHAnsi" w:cstheme="majorHAnsi"/>
          <w:bCs/>
        </w:rPr>
        <w:t xml:space="preserve"> (NW)</w:t>
      </w:r>
      <w:r>
        <w:rPr>
          <w:rFonts w:asciiTheme="majorHAnsi" w:hAnsiTheme="majorHAnsi" w:cstheme="majorHAnsi"/>
          <w:bCs/>
        </w:rPr>
        <w:tab/>
        <w:t>Tim Jack</w:t>
      </w:r>
      <w:r w:rsidR="001E59C0">
        <w:rPr>
          <w:rFonts w:asciiTheme="majorHAnsi" w:hAnsiTheme="majorHAnsi" w:cstheme="majorHAnsi"/>
          <w:bCs/>
        </w:rPr>
        <w:t xml:space="preserve"> (TJ)</w:t>
      </w:r>
      <w:r>
        <w:rPr>
          <w:rFonts w:asciiTheme="majorHAnsi" w:hAnsiTheme="majorHAnsi" w:cstheme="majorHAnsi"/>
          <w:bCs/>
        </w:rPr>
        <w:tab/>
      </w:r>
      <w:r>
        <w:rPr>
          <w:rFonts w:asciiTheme="majorHAnsi" w:hAnsiTheme="majorHAnsi" w:cstheme="majorHAnsi"/>
          <w:bCs/>
        </w:rPr>
        <w:tab/>
      </w:r>
      <w:r>
        <w:rPr>
          <w:rFonts w:asciiTheme="majorHAnsi" w:hAnsiTheme="majorHAnsi" w:cstheme="majorHAnsi"/>
          <w:bCs/>
        </w:rPr>
        <w:tab/>
        <w:t>Sue Lawton</w:t>
      </w:r>
      <w:r w:rsidR="001E59C0">
        <w:rPr>
          <w:rFonts w:asciiTheme="majorHAnsi" w:hAnsiTheme="majorHAnsi" w:cstheme="majorHAnsi"/>
          <w:bCs/>
        </w:rPr>
        <w:t xml:space="preserve"> (SL)</w:t>
      </w:r>
    </w:p>
    <w:p w14:paraId="6C9A06E5" w14:textId="64336F61" w:rsidR="001E59C0" w:rsidRDefault="00067FE8" w:rsidP="00067FE8">
      <w:pPr>
        <w:spacing w:after="0"/>
        <w:rPr>
          <w:rFonts w:asciiTheme="majorHAnsi" w:hAnsiTheme="majorHAnsi" w:cstheme="majorHAnsi"/>
          <w:bCs/>
        </w:rPr>
      </w:pPr>
      <w:r>
        <w:rPr>
          <w:rFonts w:asciiTheme="majorHAnsi" w:hAnsiTheme="majorHAnsi" w:cstheme="majorHAnsi"/>
          <w:bCs/>
        </w:rPr>
        <w:t>Vicki Tinkler</w:t>
      </w:r>
      <w:r w:rsidR="001E59C0">
        <w:rPr>
          <w:rFonts w:asciiTheme="majorHAnsi" w:hAnsiTheme="majorHAnsi" w:cstheme="majorHAnsi"/>
          <w:bCs/>
        </w:rPr>
        <w:t xml:space="preserve"> (VT)</w:t>
      </w:r>
      <w:r w:rsidR="001E59C0">
        <w:rPr>
          <w:rFonts w:asciiTheme="majorHAnsi" w:hAnsiTheme="majorHAnsi" w:cstheme="majorHAnsi"/>
          <w:bCs/>
        </w:rPr>
        <w:tab/>
      </w:r>
      <w:r w:rsidR="001E59C0">
        <w:rPr>
          <w:rFonts w:asciiTheme="majorHAnsi" w:hAnsiTheme="majorHAnsi" w:cstheme="majorHAnsi"/>
          <w:bCs/>
        </w:rPr>
        <w:tab/>
        <w:t>Mike Worthing (MW)</w:t>
      </w:r>
      <w:r w:rsidR="001E59C0">
        <w:rPr>
          <w:rFonts w:asciiTheme="majorHAnsi" w:hAnsiTheme="majorHAnsi" w:cstheme="majorHAnsi"/>
          <w:bCs/>
        </w:rPr>
        <w:tab/>
      </w:r>
      <w:r w:rsidR="001E59C0">
        <w:rPr>
          <w:rFonts w:asciiTheme="majorHAnsi" w:hAnsiTheme="majorHAnsi" w:cstheme="majorHAnsi"/>
          <w:bCs/>
        </w:rPr>
        <w:tab/>
        <w:t>Caroline Manders (</w:t>
      </w:r>
      <w:proofErr w:type="spellStart"/>
      <w:r w:rsidR="001E59C0">
        <w:rPr>
          <w:rFonts w:asciiTheme="majorHAnsi" w:hAnsiTheme="majorHAnsi" w:cstheme="majorHAnsi"/>
          <w:bCs/>
        </w:rPr>
        <w:t>CMa</w:t>
      </w:r>
      <w:proofErr w:type="spellEnd"/>
      <w:r w:rsidR="001E59C0">
        <w:rPr>
          <w:rFonts w:asciiTheme="majorHAnsi" w:hAnsiTheme="majorHAnsi" w:cstheme="majorHAnsi"/>
          <w:bCs/>
        </w:rPr>
        <w:t>)</w:t>
      </w:r>
    </w:p>
    <w:p w14:paraId="6C2187E3" w14:textId="3EF590F1" w:rsidR="001E59C0" w:rsidRDefault="001E59C0" w:rsidP="00067FE8">
      <w:pPr>
        <w:spacing w:after="0"/>
        <w:rPr>
          <w:rFonts w:asciiTheme="majorHAnsi" w:hAnsiTheme="majorHAnsi" w:cstheme="majorHAnsi"/>
          <w:bCs/>
        </w:rPr>
      </w:pPr>
      <w:r>
        <w:rPr>
          <w:rFonts w:asciiTheme="majorHAnsi" w:hAnsiTheme="majorHAnsi" w:cstheme="majorHAnsi"/>
          <w:bCs/>
        </w:rPr>
        <w:t>Catherine Mentzel (</w:t>
      </w:r>
      <w:proofErr w:type="spellStart"/>
      <w:r>
        <w:rPr>
          <w:rFonts w:asciiTheme="majorHAnsi" w:hAnsiTheme="majorHAnsi" w:cstheme="majorHAnsi"/>
          <w:bCs/>
        </w:rPr>
        <w:t>CMe</w:t>
      </w:r>
      <w:proofErr w:type="spellEnd"/>
      <w:r>
        <w:rPr>
          <w:rFonts w:asciiTheme="majorHAnsi" w:hAnsiTheme="majorHAnsi" w:cstheme="majorHAnsi"/>
          <w:bCs/>
        </w:rPr>
        <w:t>)</w:t>
      </w:r>
      <w:r>
        <w:rPr>
          <w:rFonts w:asciiTheme="majorHAnsi" w:hAnsiTheme="majorHAnsi" w:cstheme="majorHAnsi"/>
          <w:bCs/>
        </w:rPr>
        <w:tab/>
        <w:t>Neil Rowe (NR)</w:t>
      </w:r>
      <w:r>
        <w:rPr>
          <w:rFonts w:asciiTheme="majorHAnsi" w:hAnsiTheme="majorHAnsi" w:cstheme="majorHAnsi"/>
          <w:bCs/>
        </w:rPr>
        <w:tab/>
      </w:r>
      <w:r>
        <w:rPr>
          <w:rFonts w:asciiTheme="majorHAnsi" w:hAnsiTheme="majorHAnsi" w:cstheme="majorHAnsi"/>
          <w:bCs/>
        </w:rPr>
        <w:tab/>
        <w:t>Chrystal Poon (CP)</w:t>
      </w:r>
    </w:p>
    <w:p w14:paraId="18001742" w14:textId="705077C3" w:rsidR="001E59C0" w:rsidRDefault="001E59C0" w:rsidP="00067FE8">
      <w:pPr>
        <w:spacing w:after="0"/>
        <w:rPr>
          <w:rFonts w:asciiTheme="majorHAnsi" w:hAnsiTheme="majorHAnsi" w:cstheme="majorHAnsi"/>
          <w:bCs/>
        </w:rPr>
      </w:pPr>
      <w:r>
        <w:rPr>
          <w:rFonts w:asciiTheme="majorHAnsi" w:hAnsiTheme="majorHAnsi" w:cstheme="majorHAnsi"/>
          <w:bCs/>
        </w:rPr>
        <w:t>Hugh Lawton (HL)</w:t>
      </w:r>
      <w:r>
        <w:rPr>
          <w:rFonts w:asciiTheme="majorHAnsi" w:hAnsiTheme="majorHAnsi" w:cstheme="majorHAnsi"/>
          <w:bCs/>
        </w:rPr>
        <w:tab/>
      </w:r>
      <w:r>
        <w:rPr>
          <w:rFonts w:asciiTheme="majorHAnsi" w:hAnsiTheme="majorHAnsi" w:cstheme="majorHAnsi"/>
          <w:bCs/>
        </w:rPr>
        <w:tab/>
        <w:t>John Scoble (JS)</w:t>
      </w:r>
      <w:r>
        <w:rPr>
          <w:rFonts w:asciiTheme="majorHAnsi" w:hAnsiTheme="majorHAnsi" w:cstheme="majorHAnsi"/>
          <w:bCs/>
        </w:rPr>
        <w:tab/>
      </w:r>
      <w:r>
        <w:rPr>
          <w:rFonts w:asciiTheme="majorHAnsi" w:hAnsiTheme="majorHAnsi" w:cstheme="majorHAnsi"/>
          <w:bCs/>
        </w:rPr>
        <w:tab/>
        <w:t>Tamsin Gilbert (TG)</w:t>
      </w:r>
    </w:p>
    <w:p w14:paraId="5BA7921A" w14:textId="694CB5CB" w:rsidR="00067FE8" w:rsidRPr="00067FE8" w:rsidRDefault="001E59C0" w:rsidP="00067FE8">
      <w:pPr>
        <w:spacing w:after="0"/>
        <w:rPr>
          <w:rFonts w:asciiTheme="majorHAnsi" w:hAnsiTheme="majorHAnsi" w:cstheme="majorHAnsi"/>
          <w:bCs/>
        </w:rPr>
      </w:pPr>
      <w:r>
        <w:rPr>
          <w:rFonts w:asciiTheme="majorHAnsi" w:hAnsiTheme="majorHAnsi" w:cstheme="majorHAnsi"/>
          <w:bCs/>
        </w:rPr>
        <w:t>James Gilbert (JG)</w:t>
      </w:r>
      <w:r w:rsidR="00067FE8">
        <w:rPr>
          <w:rFonts w:asciiTheme="majorHAnsi" w:hAnsiTheme="majorHAnsi" w:cstheme="majorHAnsi"/>
          <w:bCs/>
        </w:rPr>
        <w:tab/>
        <w:t xml:space="preserve"> </w:t>
      </w:r>
      <w:r>
        <w:rPr>
          <w:rFonts w:asciiTheme="majorHAnsi" w:hAnsiTheme="majorHAnsi" w:cstheme="majorHAnsi"/>
          <w:bCs/>
        </w:rPr>
        <w:tab/>
        <w:t>Danni Grady (DG)</w:t>
      </w:r>
    </w:p>
    <w:p w14:paraId="71F8C866" w14:textId="7873C694" w:rsidR="00BF0386" w:rsidRDefault="00BF0386" w:rsidP="00BF0386">
      <w:pPr>
        <w:spacing w:after="0"/>
        <w:rPr>
          <w:rFonts w:asciiTheme="majorHAnsi" w:hAnsiTheme="majorHAnsi"/>
          <w:b/>
          <w:color w:val="000000"/>
          <w:sz w:val="16"/>
          <w:szCs w:val="16"/>
        </w:rPr>
      </w:pPr>
    </w:p>
    <w:p w14:paraId="0C96142E" w14:textId="77777777" w:rsidR="00477785" w:rsidRPr="00DB0AF5" w:rsidRDefault="00477785" w:rsidP="00BF0386">
      <w:pPr>
        <w:spacing w:after="0"/>
        <w:rPr>
          <w:rFonts w:asciiTheme="majorHAnsi" w:hAnsiTheme="majorHAnsi"/>
          <w:b/>
          <w:color w:val="000000"/>
          <w:sz w:val="16"/>
          <w:szCs w:val="16"/>
        </w:rPr>
      </w:pPr>
    </w:p>
    <w:tbl>
      <w:tblPr>
        <w:tblW w:w="95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8647"/>
      </w:tblGrid>
      <w:tr w:rsidR="00830AC8" w:rsidRPr="00DB0AF5" w14:paraId="2CAD28A2" w14:textId="77777777" w:rsidTr="00830AC8">
        <w:tc>
          <w:tcPr>
            <w:tcW w:w="862" w:type="dxa"/>
          </w:tcPr>
          <w:p w14:paraId="702CE2DE" w14:textId="77777777" w:rsidR="00830AC8" w:rsidRPr="004D6ED7" w:rsidRDefault="00830AC8" w:rsidP="00415E07">
            <w:pPr>
              <w:jc w:val="center"/>
              <w:rPr>
                <w:rFonts w:asciiTheme="majorHAnsi" w:hAnsiTheme="majorHAnsi"/>
                <w:i/>
              </w:rPr>
            </w:pPr>
            <w:r w:rsidRPr="004D6ED7">
              <w:rPr>
                <w:rFonts w:asciiTheme="majorHAnsi" w:hAnsiTheme="majorHAnsi"/>
                <w:i/>
              </w:rPr>
              <w:t>No.</w:t>
            </w:r>
          </w:p>
        </w:tc>
        <w:tc>
          <w:tcPr>
            <w:tcW w:w="8647" w:type="dxa"/>
          </w:tcPr>
          <w:p w14:paraId="05085B8F" w14:textId="77777777" w:rsidR="00830AC8" w:rsidRPr="004D6ED7" w:rsidRDefault="00830AC8" w:rsidP="00415E07">
            <w:pPr>
              <w:rPr>
                <w:rFonts w:asciiTheme="majorHAnsi" w:hAnsiTheme="majorHAnsi"/>
                <w:i/>
              </w:rPr>
            </w:pPr>
            <w:r w:rsidRPr="004D6ED7">
              <w:rPr>
                <w:rFonts w:asciiTheme="majorHAnsi" w:hAnsiTheme="majorHAnsi"/>
                <w:i/>
              </w:rPr>
              <w:t>Item</w:t>
            </w:r>
          </w:p>
        </w:tc>
      </w:tr>
      <w:tr w:rsidR="00830AC8" w:rsidRPr="00DB0AF5" w14:paraId="537F75E7" w14:textId="77777777" w:rsidTr="00830AC8">
        <w:tc>
          <w:tcPr>
            <w:tcW w:w="862" w:type="dxa"/>
          </w:tcPr>
          <w:p w14:paraId="09FCA4B9" w14:textId="77777777" w:rsidR="00830AC8" w:rsidRPr="004D6ED7" w:rsidRDefault="00830AC8" w:rsidP="00415E07">
            <w:pPr>
              <w:spacing w:after="0"/>
              <w:jc w:val="center"/>
              <w:rPr>
                <w:rFonts w:asciiTheme="majorHAnsi" w:hAnsiTheme="majorHAnsi"/>
                <w:b/>
              </w:rPr>
            </w:pPr>
            <w:r w:rsidRPr="004D6ED7">
              <w:rPr>
                <w:rFonts w:asciiTheme="majorHAnsi" w:hAnsiTheme="majorHAnsi"/>
                <w:b/>
              </w:rPr>
              <w:t>1.</w:t>
            </w:r>
          </w:p>
          <w:p w14:paraId="3C4806D4" w14:textId="77777777" w:rsidR="00830AC8" w:rsidRPr="004D6ED7" w:rsidRDefault="00830AC8" w:rsidP="00415E07">
            <w:pPr>
              <w:spacing w:after="0"/>
              <w:jc w:val="center"/>
              <w:rPr>
                <w:rFonts w:asciiTheme="majorHAnsi" w:hAnsiTheme="majorHAnsi"/>
                <w:b/>
              </w:rPr>
            </w:pPr>
            <w:r>
              <w:rPr>
                <w:rFonts w:asciiTheme="majorHAnsi" w:hAnsiTheme="majorHAnsi"/>
                <w:b/>
              </w:rPr>
              <w:t>2</w:t>
            </w:r>
            <w:r w:rsidRPr="004D6ED7">
              <w:rPr>
                <w:rFonts w:asciiTheme="majorHAnsi" w:hAnsiTheme="majorHAnsi"/>
                <w:b/>
              </w:rPr>
              <w:t>.</w:t>
            </w:r>
          </w:p>
          <w:p w14:paraId="323AC0A4" w14:textId="2003F12A" w:rsidR="00830AC8" w:rsidRDefault="00830AC8" w:rsidP="00415E07">
            <w:pPr>
              <w:spacing w:after="0"/>
              <w:jc w:val="center"/>
              <w:rPr>
                <w:rFonts w:asciiTheme="majorHAnsi" w:hAnsiTheme="majorHAnsi"/>
                <w:b/>
              </w:rPr>
            </w:pPr>
            <w:r>
              <w:rPr>
                <w:rFonts w:asciiTheme="majorHAnsi" w:hAnsiTheme="majorHAnsi"/>
                <w:b/>
              </w:rPr>
              <w:t>3</w:t>
            </w:r>
            <w:r w:rsidRPr="004D6ED7">
              <w:rPr>
                <w:rFonts w:asciiTheme="majorHAnsi" w:hAnsiTheme="majorHAnsi"/>
                <w:b/>
              </w:rPr>
              <w:t>.</w:t>
            </w:r>
            <w:r w:rsidRPr="004D6ED7">
              <w:rPr>
                <w:rFonts w:asciiTheme="majorHAnsi" w:hAnsiTheme="majorHAnsi"/>
                <w:b/>
              </w:rPr>
              <w:br/>
            </w:r>
            <w:r>
              <w:rPr>
                <w:rFonts w:asciiTheme="majorHAnsi" w:hAnsiTheme="majorHAnsi"/>
                <w:b/>
              </w:rPr>
              <w:t>4</w:t>
            </w:r>
            <w:r w:rsidRPr="004D6ED7">
              <w:rPr>
                <w:rFonts w:asciiTheme="majorHAnsi" w:hAnsiTheme="majorHAnsi"/>
                <w:b/>
              </w:rPr>
              <w:t>.</w:t>
            </w:r>
          </w:p>
          <w:p w14:paraId="52479A6B" w14:textId="77777777" w:rsidR="001E59C0" w:rsidRPr="004D6ED7" w:rsidRDefault="001E59C0" w:rsidP="00415E07">
            <w:pPr>
              <w:spacing w:after="0"/>
              <w:jc w:val="center"/>
              <w:rPr>
                <w:rFonts w:asciiTheme="majorHAnsi" w:hAnsiTheme="majorHAnsi"/>
                <w:b/>
              </w:rPr>
            </w:pPr>
          </w:p>
          <w:p w14:paraId="12FD3450" w14:textId="77777777" w:rsidR="00830AC8" w:rsidRPr="004D6ED7" w:rsidRDefault="00830AC8" w:rsidP="00415E07">
            <w:pPr>
              <w:spacing w:after="0"/>
              <w:jc w:val="center"/>
              <w:rPr>
                <w:rFonts w:asciiTheme="majorHAnsi" w:hAnsiTheme="majorHAnsi"/>
                <w:b/>
              </w:rPr>
            </w:pPr>
            <w:r>
              <w:rPr>
                <w:rFonts w:asciiTheme="majorHAnsi" w:hAnsiTheme="majorHAnsi"/>
                <w:b/>
              </w:rPr>
              <w:t>5</w:t>
            </w:r>
            <w:r w:rsidRPr="004D6ED7">
              <w:rPr>
                <w:rFonts w:asciiTheme="majorHAnsi" w:hAnsiTheme="majorHAnsi"/>
                <w:b/>
              </w:rPr>
              <w:t>.</w:t>
            </w:r>
          </w:p>
        </w:tc>
        <w:tc>
          <w:tcPr>
            <w:tcW w:w="8647" w:type="dxa"/>
          </w:tcPr>
          <w:p w14:paraId="16CCA7A6" w14:textId="60BF097A" w:rsidR="00830AC8" w:rsidRPr="00E16CA0" w:rsidRDefault="00830AC8" w:rsidP="00415E07">
            <w:pPr>
              <w:spacing w:after="0"/>
              <w:rPr>
                <w:rFonts w:asciiTheme="majorHAnsi" w:hAnsiTheme="majorHAnsi"/>
                <w:b/>
              </w:rPr>
            </w:pPr>
            <w:r w:rsidRPr="004D6ED7">
              <w:rPr>
                <w:rFonts w:asciiTheme="majorHAnsi" w:hAnsiTheme="majorHAnsi"/>
                <w:b/>
              </w:rPr>
              <w:t>Welcome</w:t>
            </w:r>
            <w:r>
              <w:rPr>
                <w:rFonts w:asciiTheme="majorHAnsi" w:hAnsiTheme="majorHAnsi"/>
                <w:b/>
              </w:rPr>
              <w:t xml:space="preserve">, Bible reading </w:t>
            </w:r>
            <w:r w:rsidRPr="004D6ED7">
              <w:rPr>
                <w:rFonts w:asciiTheme="majorHAnsi" w:hAnsiTheme="majorHAnsi"/>
                <w:b/>
              </w:rPr>
              <w:t>and opening prayer</w:t>
            </w:r>
            <w:r>
              <w:rPr>
                <w:rFonts w:asciiTheme="majorHAnsi" w:hAnsiTheme="majorHAnsi"/>
                <w:b/>
              </w:rPr>
              <w:t>: NW</w:t>
            </w:r>
            <w:r w:rsidR="00067FE8">
              <w:rPr>
                <w:rFonts w:asciiTheme="majorHAnsi" w:hAnsiTheme="majorHAnsi"/>
                <w:b/>
              </w:rPr>
              <w:t xml:space="preserve"> </w:t>
            </w:r>
            <w:r w:rsidR="00067FE8">
              <w:rPr>
                <w:rFonts w:asciiTheme="majorHAnsi" w:hAnsiTheme="majorHAnsi"/>
                <w:bCs/>
              </w:rPr>
              <w:t>2 Chronicles 7 v 11 - 16</w:t>
            </w:r>
            <w:r w:rsidRPr="004D6ED7">
              <w:rPr>
                <w:rFonts w:asciiTheme="majorHAnsi" w:hAnsiTheme="majorHAnsi"/>
                <w:b/>
              </w:rPr>
              <w:br/>
              <w:t>Apologies for absence</w:t>
            </w:r>
            <w:r w:rsidR="00067FE8">
              <w:rPr>
                <w:rFonts w:asciiTheme="majorHAnsi" w:hAnsiTheme="majorHAnsi"/>
                <w:b/>
              </w:rPr>
              <w:t xml:space="preserve"> – </w:t>
            </w:r>
            <w:r w:rsidR="00067FE8" w:rsidRPr="001E59C0">
              <w:rPr>
                <w:rFonts w:asciiTheme="majorHAnsi" w:hAnsiTheme="majorHAnsi"/>
                <w:bCs/>
              </w:rPr>
              <w:t>Jonathan Boardman, James Allen, David Lunn</w:t>
            </w:r>
            <w:r w:rsidR="001E59C0" w:rsidRPr="001E59C0">
              <w:rPr>
                <w:rFonts w:asciiTheme="majorHAnsi" w:hAnsiTheme="majorHAnsi"/>
                <w:bCs/>
              </w:rPr>
              <w:t>, Bryan Eccles</w:t>
            </w:r>
          </w:p>
          <w:p w14:paraId="444842D4" w14:textId="0BFFB06D" w:rsidR="00830AC8" w:rsidRPr="004D6ED7" w:rsidRDefault="00830AC8" w:rsidP="00415E07">
            <w:pPr>
              <w:spacing w:after="0"/>
              <w:rPr>
                <w:rFonts w:asciiTheme="majorHAnsi" w:hAnsiTheme="majorHAnsi"/>
                <w:b/>
              </w:rPr>
            </w:pPr>
            <w:r w:rsidRPr="004D6ED7">
              <w:rPr>
                <w:rFonts w:asciiTheme="majorHAnsi" w:hAnsiTheme="majorHAnsi"/>
                <w:b/>
              </w:rPr>
              <w:t>Conflicts of interest</w:t>
            </w:r>
            <w:r w:rsidRPr="004D6ED7">
              <w:rPr>
                <w:rFonts w:asciiTheme="majorHAnsi" w:hAnsiTheme="majorHAnsi"/>
              </w:rPr>
              <w:t xml:space="preserve"> </w:t>
            </w:r>
            <w:r w:rsidR="001E59C0">
              <w:rPr>
                <w:rFonts w:asciiTheme="majorHAnsi" w:hAnsiTheme="majorHAnsi"/>
              </w:rPr>
              <w:t>- none</w:t>
            </w:r>
          </w:p>
          <w:p w14:paraId="23388959" w14:textId="09A52833" w:rsidR="00830AC8" w:rsidRPr="001E59C0" w:rsidRDefault="00830AC8" w:rsidP="00415E07">
            <w:pPr>
              <w:spacing w:after="0"/>
              <w:rPr>
                <w:rFonts w:asciiTheme="majorHAnsi" w:hAnsiTheme="majorHAnsi"/>
                <w:bCs/>
              </w:rPr>
            </w:pPr>
            <w:r w:rsidRPr="004D6ED7">
              <w:rPr>
                <w:rFonts w:asciiTheme="majorHAnsi" w:hAnsiTheme="majorHAnsi"/>
                <w:b/>
              </w:rPr>
              <w:t xml:space="preserve">Minutes of the meeting of </w:t>
            </w:r>
            <w:r>
              <w:rPr>
                <w:rFonts w:asciiTheme="majorHAnsi" w:hAnsiTheme="majorHAnsi"/>
                <w:b/>
              </w:rPr>
              <w:t>2</w:t>
            </w:r>
            <w:r w:rsidR="001949A1">
              <w:rPr>
                <w:rFonts w:asciiTheme="majorHAnsi" w:hAnsiTheme="majorHAnsi"/>
                <w:b/>
              </w:rPr>
              <w:t>7</w:t>
            </w:r>
            <w:r w:rsidR="00A10612" w:rsidRPr="00A10612">
              <w:rPr>
                <w:rFonts w:asciiTheme="majorHAnsi" w:hAnsiTheme="majorHAnsi"/>
                <w:b/>
                <w:vertAlign w:val="superscript"/>
              </w:rPr>
              <w:t>th</w:t>
            </w:r>
            <w:r w:rsidR="00A10612">
              <w:rPr>
                <w:rFonts w:asciiTheme="majorHAnsi" w:hAnsiTheme="majorHAnsi"/>
                <w:b/>
              </w:rPr>
              <w:t xml:space="preserve"> </w:t>
            </w:r>
            <w:r w:rsidR="001949A1">
              <w:rPr>
                <w:rFonts w:asciiTheme="majorHAnsi" w:hAnsiTheme="majorHAnsi"/>
                <w:b/>
              </w:rPr>
              <w:t>March</w:t>
            </w:r>
            <w:r>
              <w:rPr>
                <w:rFonts w:asciiTheme="majorHAnsi" w:hAnsiTheme="majorHAnsi"/>
                <w:b/>
              </w:rPr>
              <w:t xml:space="preserve"> 202</w:t>
            </w:r>
            <w:r w:rsidR="00894F77">
              <w:rPr>
                <w:rFonts w:asciiTheme="majorHAnsi" w:hAnsiTheme="majorHAnsi"/>
                <w:b/>
              </w:rPr>
              <w:t>4</w:t>
            </w:r>
            <w:r w:rsidR="001E59C0">
              <w:rPr>
                <w:rFonts w:asciiTheme="majorHAnsi" w:hAnsiTheme="majorHAnsi"/>
                <w:b/>
              </w:rPr>
              <w:t xml:space="preserve"> – </w:t>
            </w:r>
            <w:r w:rsidR="001E59C0">
              <w:rPr>
                <w:rFonts w:asciiTheme="majorHAnsi" w:hAnsiTheme="majorHAnsi"/>
                <w:bCs/>
              </w:rPr>
              <w:t>approved and signed as an accurate record.</w:t>
            </w:r>
          </w:p>
          <w:p w14:paraId="11F8C0B8" w14:textId="7AE78BE0" w:rsidR="00830AC8" w:rsidRPr="001E59C0" w:rsidRDefault="00830AC8" w:rsidP="00415E07">
            <w:pPr>
              <w:spacing w:after="0"/>
              <w:rPr>
                <w:rFonts w:asciiTheme="majorHAnsi" w:hAnsiTheme="majorHAnsi"/>
                <w:bCs/>
              </w:rPr>
            </w:pPr>
            <w:r w:rsidRPr="004D6ED7">
              <w:rPr>
                <w:rFonts w:asciiTheme="majorHAnsi" w:hAnsiTheme="majorHAnsi"/>
                <w:b/>
              </w:rPr>
              <w:t>Matters arising</w:t>
            </w:r>
            <w:r>
              <w:rPr>
                <w:rFonts w:asciiTheme="majorHAnsi" w:hAnsiTheme="majorHAnsi"/>
                <w:b/>
              </w:rPr>
              <w:t xml:space="preserve"> </w:t>
            </w:r>
            <w:r w:rsidR="001E59C0">
              <w:rPr>
                <w:rFonts w:asciiTheme="majorHAnsi" w:hAnsiTheme="majorHAnsi"/>
                <w:b/>
              </w:rPr>
              <w:t>-</w:t>
            </w:r>
            <w:r w:rsidR="001E59C0">
              <w:rPr>
                <w:rFonts w:asciiTheme="majorHAnsi" w:hAnsiTheme="majorHAnsi"/>
                <w:bCs/>
              </w:rPr>
              <w:t xml:space="preserve"> </w:t>
            </w:r>
            <w:proofErr w:type="gramStart"/>
            <w:r w:rsidR="001E59C0">
              <w:rPr>
                <w:rFonts w:asciiTheme="majorHAnsi" w:hAnsiTheme="majorHAnsi"/>
                <w:bCs/>
              </w:rPr>
              <w:t>none</w:t>
            </w:r>
            <w:proofErr w:type="gramEnd"/>
          </w:p>
          <w:p w14:paraId="6D93A074" w14:textId="63874039" w:rsidR="00830AC8" w:rsidRPr="004D6ED7" w:rsidRDefault="00830AC8" w:rsidP="00415E07">
            <w:pPr>
              <w:spacing w:after="0"/>
              <w:rPr>
                <w:rFonts w:asciiTheme="majorHAnsi" w:hAnsiTheme="majorHAnsi"/>
                <w:b/>
              </w:rPr>
            </w:pPr>
          </w:p>
        </w:tc>
      </w:tr>
      <w:tr w:rsidR="00CD5CB5" w:rsidRPr="00DB0AF5" w14:paraId="3561601F" w14:textId="77777777" w:rsidTr="00830AC8">
        <w:tc>
          <w:tcPr>
            <w:tcW w:w="862" w:type="dxa"/>
          </w:tcPr>
          <w:p w14:paraId="690981FA" w14:textId="73EB3906" w:rsidR="00CD5CB5" w:rsidRPr="004D6ED7" w:rsidRDefault="00CD5CB5" w:rsidP="00415E07">
            <w:pPr>
              <w:spacing w:after="0"/>
              <w:jc w:val="center"/>
              <w:rPr>
                <w:rFonts w:asciiTheme="majorHAnsi" w:hAnsiTheme="majorHAnsi"/>
                <w:b/>
              </w:rPr>
            </w:pPr>
            <w:r>
              <w:rPr>
                <w:rFonts w:asciiTheme="majorHAnsi" w:hAnsiTheme="majorHAnsi"/>
                <w:b/>
              </w:rPr>
              <w:t>6.</w:t>
            </w:r>
          </w:p>
        </w:tc>
        <w:tc>
          <w:tcPr>
            <w:tcW w:w="8647" w:type="dxa"/>
          </w:tcPr>
          <w:p w14:paraId="412A4B90" w14:textId="2895DE8C" w:rsidR="00CD5CB5" w:rsidRDefault="001949A1" w:rsidP="00415E07">
            <w:pPr>
              <w:spacing w:after="0"/>
              <w:rPr>
                <w:rFonts w:asciiTheme="majorHAnsi" w:hAnsiTheme="majorHAnsi"/>
                <w:bCs/>
              </w:rPr>
            </w:pPr>
            <w:r>
              <w:rPr>
                <w:rFonts w:asciiTheme="majorHAnsi" w:hAnsiTheme="majorHAnsi"/>
                <w:b/>
              </w:rPr>
              <w:t xml:space="preserve">Welcome to new PCC members – </w:t>
            </w:r>
            <w:r w:rsidRPr="001949A1">
              <w:rPr>
                <w:rFonts w:asciiTheme="majorHAnsi" w:hAnsiTheme="majorHAnsi"/>
                <w:bCs/>
              </w:rPr>
              <w:t xml:space="preserve">see PCC introduction for new </w:t>
            </w:r>
            <w:proofErr w:type="gramStart"/>
            <w:r w:rsidRPr="001949A1">
              <w:rPr>
                <w:rFonts w:asciiTheme="majorHAnsi" w:hAnsiTheme="majorHAnsi"/>
                <w:bCs/>
              </w:rPr>
              <w:t>members</w:t>
            </w:r>
            <w:proofErr w:type="gramEnd"/>
            <w:r w:rsidRPr="001949A1">
              <w:rPr>
                <w:rFonts w:asciiTheme="majorHAnsi" w:hAnsiTheme="majorHAnsi"/>
                <w:bCs/>
              </w:rPr>
              <w:t xml:space="preserve"> </w:t>
            </w:r>
            <w:r w:rsidR="001E59C0" w:rsidRPr="001949A1">
              <w:rPr>
                <w:rFonts w:asciiTheme="majorHAnsi" w:hAnsiTheme="majorHAnsi"/>
                <w:bCs/>
              </w:rPr>
              <w:t>document.</w:t>
            </w:r>
          </w:p>
          <w:p w14:paraId="675E0850" w14:textId="77777777" w:rsidR="001E59C0" w:rsidRDefault="001E59C0" w:rsidP="00415E07">
            <w:pPr>
              <w:spacing w:after="0"/>
              <w:rPr>
                <w:rFonts w:asciiTheme="majorHAnsi" w:hAnsiTheme="majorHAnsi"/>
                <w:bCs/>
              </w:rPr>
            </w:pPr>
            <w:r>
              <w:rPr>
                <w:rFonts w:asciiTheme="majorHAnsi" w:hAnsiTheme="majorHAnsi"/>
                <w:bCs/>
              </w:rPr>
              <w:t>Welcome to Mike Worthing, Vicki Tinkler, Hugh Lawton and James Allen.</w:t>
            </w:r>
          </w:p>
          <w:p w14:paraId="104D7505" w14:textId="77777777" w:rsidR="003A6970" w:rsidRDefault="003A6970" w:rsidP="00415E07">
            <w:pPr>
              <w:spacing w:after="0"/>
              <w:rPr>
                <w:rFonts w:asciiTheme="majorHAnsi" w:hAnsiTheme="majorHAnsi"/>
                <w:bCs/>
              </w:rPr>
            </w:pPr>
            <w:r>
              <w:rPr>
                <w:rFonts w:asciiTheme="majorHAnsi" w:hAnsiTheme="majorHAnsi"/>
                <w:bCs/>
              </w:rPr>
              <w:t xml:space="preserve">Members document was discussed. </w:t>
            </w:r>
          </w:p>
          <w:p w14:paraId="77B1F055" w14:textId="77777777" w:rsidR="003A6970" w:rsidRDefault="003A6970" w:rsidP="00415E07">
            <w:pPr>
              <w:spacing w:after="0"/>
              <w:rPr>
                <w:rFonts w:asciiTheme="majorHAnsi" w:hAnsiTheme="majorHAnsi"/>
                <w:bCs/>
              </w:rPr>
            </w:pPr>
            <w:proofErr w:type="spellStart"/>
            <w:r>
              <w:rPr>
                <w:rFonts w:asciiTheme="majorHAnsi" w:hAnsiTheme="majorHAnsi"/>
                <w:bCs/>
              </w:rPr>
              <w:t>CMa</w:t>
            </w:r>
            <w:proofErr w:type="spellEnd"/>
            <w:r>
              <w:rPr>
                <w:rFonts w:asciiTheme="majorHAnsi" w:hAnsiTheme="majorHAnsi"/>
                <w:bCs/>
              </w:rPr>
              <w:t xml:space="preserve"> asked whether we could review our services as a PCC.</w:t>
            </w:r>
          </w:p>
          <w:p w14:paraId="7C748BCF" w14:textId="422BDAFE" w:rsidR="003A6970" w:rsidRDefault="003A6970" w:rsidP="00415E07">
            <w:pPr>
              <w:spacing w:after="0"/>
              <w:rPr>
                <w:rFonts w:asciiTheme="majorHAnsi" w:hAnsiTheme="majorHAnsi"/>
                <w:bCs/>
              </w:rPr>
            </w:pPr>
            <w:r>
              <w:rPr>
                <w:rFonts w:asciiTheme="majorHAnsi" w:hAnsiTheme="majorHAnsi"/>
                <w:bCs/>
              </w:rPr>
              <w:t xml:space="preserve">TG suggested an overview once a year of all the activities of the church. </w:t>
            </w:r>
          </w:p>
          <w:p w14:paraId="2CCC518D" w14:textId="790D7BFB" w:rsidR="003A6970" w:rsidRPr="001E59C0" w:rsidRDefault="003A6970" w:rsidP="00415E07">
            <w:pPr>
              <w:spacing w:after="0"/>
              <w:rPr>
                <w:rFonts w:asciiTheme="majorHAnsi" w:hAnsiTheme="majorHAnsi"/>
                <w:bCs/>
              </w:rPr>
            </w:pPr>
            <w:r>
              <w:rPr>
                <w:rFonts w:asciiTheme="majorHAnsi" w:hAnsiTheme="majorHAnsi"/>
                <w:bCs/>
              </w:rPr>
              <w:t xml:space="preserve">SL suggested a PCC day away. </w:t>
            </w:r>
          </w:p>
        </w:tc>
      </w:tr>
      <w:tr w:rsidR="00830AC8" w:rsidRPr="00DB0AF5" w14:paraId="056F0C3C" w14:textId="77777777" w:rsidTr="00830AC8">
        <w:tc>
          <w:tcPr>
            <w:tcW w:w="862" w:type="dxa"/>
          </w:tcPr>
          <w:p w14:paraId="63812931" w14:textId="53A332CD" w:rsidR="00830AC8" w:rsidRPr="004D6ED7" w:rsidRDefault="00CD5CB5" w:rsidP="00415E07">
            <w:pPr>
              <w:spacing w:after="0"/>
              <w:jc w:val="center"/>
              <w:rPr>
                <w:rFonts w:asciiTheme="majorHAnsi" w:hAnsiTheme="majorHAnsi"/>
                <w:b/>
              </w:rPr>
            </w:pPr>
            <w:r>
              <w:rPr>
                <w:rFonts w:asciiTheme="majorHAnsi" w:hAnsiTheme="majorHAnsi"/>
                <w:b/>
              </w:rPr>
              <w:t>7</w:t>
            </w:r>
            <w:r w:rsidR="00830AC8">
              <w:rPr>
                <w:rFonts w:asciiTheme="majorHAnsi" w:hAnsiTheme="majorHAnsi"/>
                <w:b/>
              </w:rPr>
              <w:t>.</w:t>
            </w:r>
          </w:p>
        </w:tc>
        <w:tc>
          <w:tcPr>
            <w:tcW w:w="8647" w:type="dxa"/>
          </w:tcPr>
          <w:p w14:paraId="3C200F7B" w14:textId="77777777" w:rsidR="003A6970" w:rsidRDefault="001949A1" w:rsidP="00590664">
            <w:pPr>
              <w:spacing w:after="0"/>
              <w:rPr>
                <w:rFonts w:asciiTheme="majorHAnsi" w:hAnsiTheme="majorHAnsi"/>
              </w:rPr>
            </w:pPr>
            <w:r w:rsidRPr="001949A1">
              <w:rPr>
                <w:rFonts w:asciiTheme="majorHAnsi" w:hAnsiTheme="majorHAnsi"/>
                <w:b/>
                <w:bCs/>
              </w:rPr>
              <w:t>Appointment of PCC officers:</w:t>
            </w:r>
            <w:r>
              <w:rPr>
                <w:rFonts w:asciiTheme="majorHAnsi" w:hAnsiTheme="majorHAnsi"/>
              </w:rPr>
              <w:t xml:space="preserve"> </w:t>
            </w:r>
          </w:p>
          <w:p w14:paraId="2A7FEFE1" w14:textId="09805CD1" w:rsidR="003A6970" w:rsidRDefault="001949A1" w:rsidP="00590664">
            <w:pPr>
              <w:spacing w:after="0"/>
              <w:rPr>
                <w:rFonts w:asciiTheme="majorHAnsi" w:hAnsiTheme="majorHAnsi"/>
              </w:rPr>
            </w:pPr>
            <w:r>
              <w:rPr>
                <w:rFonts w:asciiTheme="majorHAnsi" w:hAnsiTheme="majorHAnsi"/>
              </w:rPr>
              <w:t>Secretary</w:t>
            </w:r>
            <w:r w:rsidR="003A6970">
              <w:rPr>
                <w:rFonts w:asciiTheme="majorHAnsi" w:hAnsiTheme="majorHAnsi"/>
              </w:rPr>
              <w:t>: Danni Grady</w:t>
            </w:r>
          </w:p>
          <w:p w14:paraId="4411C230" w14:textId="6FA83CC0" w:rsidR="003A6970" w:rsidRDefault="001949A1" w:rsidP="00590664">
            <w:pPr>
              <w:spacing w:after="0"/>
              <w:rPr>
                <w:rFonts w:asciiTheme="majorHAnsi" w:hAnsiTheme="majorHAnsi"/>
              </w:rPr>
            </w:pPr>
            <w:r>
              <w:rPr>
                <w:rFonts w:asciiTheme="majorHAnsi" w:hAnsiTheme="majorHAnsi"/>
              </w:rPr>
              <w:t>Treasurer</w:t>
            </w:r>
            <w:r w:rsidR="003A6970">
              <w:rPr>
                <w:rFonts w:asciiTheme="majorHAnsi" w:hAnsiTheme="majorHAnsi"/>
              </w:rPr>
              <w:t>: Hugh Lawton (assisted by John Scoble)</w:t>
            </w:r>
          </w:p>
          <w:p w14:paraId="48108272" w14:textId="3C428581" w:rsidR="003A6970" w:rsidRDefault="001949A1" w:rsidP="00590664">
            <w:pPr>
              <w:spacing w:after="0"/>
              <w:rPr>
                <w:rFonts w:asciiTheme="majorHAnsi" w:hAnsiTheme="majorHAnsi"/>
              </w:rPr>
            </w:pPr>
            <w:r>
              <w:rPr>
                <w:rFonts w:asciiTheme="majorHAnsi" w:hAnsiTheme="majorHAnsi"/>
              </w:rPr>
              <w:t>Parish Safeguarding Officer</w:t>
            </w:r>
            <w:r w:rsidR="003A6970">
              <w:rPr>
                <w:rFonts w:asciiTheme="majorHAnsi" w:hAnsiTheme="majorHAnsi"/>
              </w:rPr>
              <w:t>: Ruth Atkins</w:t>
            </w:r>
          </w:p>
          <w:p w14:paraId="1A74EA31" w14:textId="1AF1A741" w:rsidR="003A6970" w:rsidRDefault="001949A1" w:rsidP="00590664">
            <w:pPr>
              <w:spacing w:after="0"/>
              <w:rPr>
                <w:rFonts w:asciiTheme="majorHAnsi" w:hAnsiTheme="majorHAnsi"/>
              </w:rPr>
            </w:pPr>
            <w:r>
              <w:rPr>
                <w:rFonts w:asciiTheme="majorHAnsi" w:hAnsiTheme="majorHAnsi"/>
              </w:rPr>
              <w:t>Electoral Role Officer</w:t>
            </w:r>
            <w:r w:rsidR="003A6970">
              <w:rPr>
                <w:rFonts w:asciiTheme="majorHAnsi" w:hAnsiTheme="majorHAnsi"/>
              </w:rPr>
              <w:t>: Chris Nutman</w:t>
            </w:r>
          </w:p>
          <w:p w14:paraId="4A404A38" w14:textId="603B3159" w:rsidR="003A6970" w:rsidRDefault="001949A1" w:rsidP="00590664">
            <w:pPr>
              <w:spacing w:after="0"/>
              <w:rPr>
                <w:rFonts w:asciiTheme="majorHAnsi" w:hAnsiTheme="majorHAnsi"/>
              </w:rPr>
            </w:pPr>
            <w:r>
              <w:rPr>
                <w:rFonts w:asciiTheme="majorHAnsi" w:hAnsiTheme="majorHAnsi"/>
              </w:rPr>
              <w:t>Vice Chair(s)</w:t>
            </w:r>
            <w:r w:rsidR="003A6970">
              <w:rPr>
                <w:rFonts w:asciiTheme="majorHAnsi" w:hAnsiTheme="majorHAnsi"/>
              </w:rPr>
              <w:t>: Chrystal Poon, Neil Rowe</w:t>
            </w:r>
          </w:p>
          <w:p w14:paraId="0B77120F" w14:textId="77777777" w:rsidR="00830AC8" w:rsidRDefault="001949A1" w:rsidP="007A73FE">
            <w:pPr>
              <w:spacing w:after="0"/>
              <w:rPr>
                <w:rFonts w:asciiTheme="majorHAnsi" w:hAnsiTheme="majorHAnsi"/>
              </w:rPr>
            </w:pPr>
            <w:r>
              <w:rPr>
                <w:rFonts w:asciiTheme="majorHAnsi" w:hAnsiTheme="majorHAnsi"/>
              </w:rPr>
              <w:t>Standing Committee</w:t>
            </w:r>
            <w:r w:rsidR="003A6970">
              <w:rPr>
                <w:rFonts w:asciiTheme="majorHAnsi" w:hAnsiTheme="majorHAnsi"/>
              </w:rPr>
              <w:t xml:space="preserve">: </w:t>
            </w:r>
            <w:r w:rsidR="007A73FE">
              <w:rPr>
                <w:rFonts w:asciiTheme="majorHAnsi" w:hAnsiTheme="majorHAnsi"/>
              </w:rPr>
              <w:t>Rev Nick Weldon, Neil Rowe, Chrystal Poon, Hugh Lawton, Tamsin Gilbert</w:t>
            </w:r>
          </w:p>
          <w:p w14:paraId="6D1623FA" w14:textId="60B09BA6" w:rsidR="007A73FE" w:rsidRPr="00A30803" w:rsidRDefault="007A73FE" w:rsidP="007A73FE">
            <w:pPr>
              <w:spacing w:after="0"/>
              <w:rPr>
                <w:rFonts w:asciiTheme="majorHAnsi" w:hAnsiTheme="majorHAnsi"/>
                <w:bCs/>
              </w:rPr>
            </w:pPr>
            <w:r>
              <w:rPr>
                <w:rFonts w:asciiTheme="majorHAnsi" w:hAnsiTheme="majorHAnsi"/>
              </w:rPr>
              <w:t>TG reminded the PCC that she is employed as a church administrator, not as a trustee.</w:t>
            </w:r>
          </w:p>
        </w:tc>
      </w:tr>
      <w:tr w:rsidR="005A71ED" w:rsidRPr="00DB0AF5" w14:paraId="3E8AF95F" w14:textId="77777777" w:rsidTr="00830AC8">
        <w:tc>
          <w:tcPr>
            <w:tcW w:w="862" w:type="dxa"/>
          </w:tcPr>
          <w:p w14:paraId="3CEBADB2" w14:textId="271B5737" w:rsidR="005A71ED" w:rsidRDefault="005A71ED" w:rsidP="00415E07">
            <w:pPr>
              <w:spacing w:after="0"/>
              <w:jc w:val="center"/>
              <w:rPr>
                <w:rFonts w:asciiTheme="majorHAnsi" w:hAnsiTheme="majorHAnsi"/>
                <w:b/>
              </w:rPr>
            </w:pPr>
            <w:r>
              <w:rPr>
                <w:rFonts w:asciiTheme="majorHAnsi" w:hAnsiTheme="majorHAnsi"/>
                <w:b/>
              </w:rPr>
              <w:t xml:space="preserve">8. </w:t>
            </w:r>
          </w:p>
        </w:tc>
        <w:tc>
          <w:tcPr>
            <w:tcW w:w="8647" w:type="dxa"/>
          </w:tcPr>
          <w:p w14:paraId="21112684" w14:textId="04F65FBC" w:rsidR="005A71ED" w:rsidRDefault="001949A1" w:rsidP="00590664">
            <w:pPr>
              <w:spacing w:after="0"/>
              <w:rPr>
                <w:rFonts w:asciiTheme="majorHAnsi" w:hAnsiTheme="majorHAnsi"/>
                <w:b/>
                <w:bCs/>
              </w:rPr>
            </w:pPr>
            <w:r>
              <w:rPr>
                <w:rFonts w:asciiTheme="majorHAnsi" w:hAnsiTheme="majorHAnsi"/>
                <w:b/>
                <w:bCs/>
              </w:rPr>
              <w:t xml:space="preserve">St Luke’s </w:t>
            </w:r>
            <w:r w:rsidR="00AB34AA">
              <w:rPr>
                <w:rFonts w:asciiTheme="majorHAnsi" w:hAnsiTheme="majorHAnsi"/>
                <w:b/>
                <w:bCs/>
              </w:rPr>
              <w:t>s</w:t>
            </w:r>
            <w:r>
              <w:rPr>
                <w:rFonts w:asciiTheme="majorHAnsi" w:hAnsiTheme="majorHAnsi"/>
                <w:b/>
                <w:bCs/>
              </w:rPr>
              <w:t xml:space="preserve">ub-committee Terms of Reference: </w:t>
            </w:r>
            <w:r w:rsidR="00FF6071">
              <w:rPr>
                <w:rFonts w:asciiTheme="majorHAnsi" w:hAnsiTheme="majorHAnsi"/>
                <w:b/>
                <w:bCs/>
              </w:rPr>
              <w:t>CP</w:t>
            </w:r>
          </w:p>
          <w:p w14:paraId="58D597A9" w14:textId="15281AAB" w:rsidR="00C62E8B" w:rsidRDefault="007A73FE" w:rsidP="00590664">
            <w:pPr>
              <w:spacing w:after="0"/>
              <w:rPr>
                <w:rFonts w:asciiTheme="majorHAnsi" w:hAnsiTheme="majorHAnsi"/>
              </w:rPr>
            </w:pPr>
            <w:r>
              <w:rPr>
                <w:rFonts w:asciiTheme="majorHAnsi" w:hAnsiTheme="majorHAnsi"/>
              </w:rPr>
              <w:t>See attached terms of reference.</w:t>
            </w:r>
          </w:p>
          <w:p w14:paraId="14C5BBCC" w14:textId="77777777" w:rsidR="007A73FE" w:rsidRDefault="007A73FE" w:rsidP="00590664">
            <w:pPr>
              <w:spacing w:after="0"/>
              <w:rPr>
                <w:rFonts w:asciiTheme="majorHAnsi" w:hAnsiTheme="majorHAnsi"/>
              </w:rPr>
            </w:pPr>
            <w:r>
              <w:rPr>
                <w:rFonts w:asciiTheme="majorHAnsi" w:hAnsiTheme="majorHAnsi"/>
              </w:rPr>
              <w:t xml:space="preserve">Bryan Eccles and Pamela Carter-Moore will report back to PCC four times a year. </w:t>
            </w:r>
          </w:p>
          <w:p w14:paraId="33AAC22E" w14:textId="77777777" w:rsidR="00ED732A" w:rsidRDefault="007A73FE" w:rsidP="00590664">
            <w:pPr>
              <w:spacing w:after="0"/>
              <w:rPr>
                <w:rFonts w:asciiTheme="majorHAnsi" w:hAnsiTheme="majorHAnsi"/>
              </w:rPr>
            </w:pPr>
            <w:r>
              <w:rPr>
                <w:rFonts w:asciiTheme="majorHAnsi" w:hAnsiTheme="majorHAnsi"/>
              </w:rPr>
              <w:t xml:space="preserve">JS concerned about the finance aspect – it is difficult to separate the accounts and particularly the giving. NW explained that this is to do with the building </w:t>
            </w:r>
            <w:r w:rsidR="00ED732A">
              <w:rPr>
                <w:rFonts w:asciiTheme="majorHAnsi" w:hAnsiTheme="majorHAnsi"/>
              </w:rPr>
              <w:t>only and</w:t>
            </w:r>
            <w:r>
              <w:rPr>
                <w:rFonts w:asciiTheme="majorHAnsi" w:hAnsiTheme="majorHAnsi"/>
              </w:rPr>
              <w:t xml:space="preserve"> will have a look at the wording.</w:t>
            </w:r>
          </w:p>
          <w:p w14:paraId="14580BB3" w14:textId="77777777" w:rsidR="00ED732A" w:rsidRDefault="00ED732A" w:rsidP="00590664">
            <w:pPr>
              <w:spacing w:after="0"/>
              <w:rPr>
                <w:rFonts w:asciiTheme="majorHAnsi" w:hAnsiTheme="majorHAnsi"/>
              </w:rPr>
            </w:pPr>
            <w:proofErr w:type="spellStart"/>
            <w:r>
              <w:rPr>
                <w:rFonts w:asciiTheme="majorHAnsi" w:hAnsiTheme="majorHAnsi"/>
              </w:rPr>
              <w:lastRenderedPageBreak/>
              <w:t>CMa</w:t>
            </w:r>
            <w:proofErr w:type="spellEnd"/>
            <w:r>
              <w:rPr>
                <w:rFonts w:asciiTheme="majorHAnsi" w:hAnsiTheme="majorHAnsi"/>
              </w:rPr>
              <w:t xml:space="preserve"> queried agreeing arrangements 6 months in advance – is this far ahead needed? </w:t>
            </w:r>
          </w:p>
          <w:p w14:paraId="07AD8EC2" w14:textId="77777777" w:rsidR="00ED732A" w:rsidRDefault="00ED732A" w:rsidP="00590664">
            <w:pPr>
              <w:spacing w:after="0"/>
              <w:rPr>
                <w:rFonts w:asciiTheme="majorHAnsi" w:hAnsiTheme="majorHAnsi"/>
              </w:rPr>
            </w:pPr>
            <w:r>
              <w:rPr>
                <w:rFonts w:asciiTheme="majorHAnsi" w:hAnsiTheme="majorHAnsi"/>
              </w:rPr>
              <w:t xml:space="preserve">JG suggested we need to give conditional giving more discussion, maybe at an away day. JG asked whether the Garford sub-committee had asked that </w:t>
            </w:r>
            <w:r w:rsidR="00762C57">
              <w:rPr>
                <w:rFonts w:asciiTheme="majorHAnsi" w:hAnsiTheme="majorHAnsi"/>
              </w:rPr>
              <w:t xml:space="preserve">NW no longer be involved with services. NW confirmed that is the case, and that they have also asked that the wardens no longer be involved in St Lukes. HL asked whether NW was still able to go there for baptisms etc, NW confirmed he can. </w:t>
            </w:r>
          </w:p>
          <w:p w14:paraId="2AB51B7A" w14:textId="77777777" w:rsidR="00762C57" w:rsidRDefault="00762C57" w:rsidP="00590664">
            <w:pPr>
              <w:spacing w:after="0"/>
              <w:rPr>
                <w:rFonts w:asciiTheme="majorHAnsi" w:hAnsiTheme="majorHAnsi"/>
              </w:rPr>
            </w:pPr>
            <w:r>
              <w:rPr>
                <w:rFonts w:asciiTheme="majorHAnsi" w:hAnsiTheme="majorHAnsi"/>
              </w:rPr>
              <w:t>TJ asked that we make it very clear that NW must be informed of any services.</w:t>
            </w:r>
          </w:p>
          <w:p w14:paraId="34C20637" w14:textId="77777777" w:rsidR="00762C57" w:rsidRDefault="00762C57" w:rsidP="00590664">
            <w:pPr>
              <w:spacing w:after="0"/>
              <w:rPr>
                <w:rFonts w:asciiTheme="majorHAnsi" w:hAnsiTheme="majorHAnsi"/>
              </w:rPr>
            </w:pPr>
            <w:proofErr w:type="spellStart"/>
            <w:r>
              <w:rPr>
                <w:rFonts w:asciiTheme="majorHAnsi" w:hAnsiTheme="majorHAnsi"/>
              </w:rPr>
              <w:t>CMe</w:t>
            </w:r>
            <w:proofErr w:type="spellEnd"/>
            <w:r>
              <w:rPr>
                <w:rFonts w:asciiTheme="majorHAnsi" w:hAnsiTheme="majorHAnsi"/>
              </w:rPr>
              <w:t xml:space="preserve"> asked whether there is any accountability for the informal services. </w:t>
            </w:r>
          </w:p>
          <w:p w14:paraId="046AD979" w14:textId="42D53197" w:rsidR="00762C57" w:rsidRDefault="00762C57" w:rsidP="00590664">
            <w:pPr>
              <w:spacing w:after="0"/>
              <w:rPr>
                <w:rFonts w:asciiTheme="majorHAnsi" w:hAnsiTheme="majorHAnsi"/>
              </w:rPr>
            </w:pPr>
            <w:r>
              <w:rPr>
                <w:rFonts w:asciiTheme="majorHAnsi" w:hAnsiTheme="majorHAnsi"/>
              </w:rPr>
              <w:t>VT reminded us that 10 years ago there was no congregation in Garford, and now there is a congregation there</w:t>
            </w:r>
            <w:r w:rsidR="00C62E8B">
              <w:rPr>
                <w:rFonts w:asciiTheme="majorHAnsi" w:hAnsiTheme="majorHAnsi"/>
              </w:rPr>
              <w:t>, which is a positive.</w:t>
            </w:r>
            <w:r>
              <w:rPr>
                <w:rFonts w:asciiTheme="majorHAnsi" w:hAnsiTheme="majorHAnsi"/>
              </w:rPr>
              <w:t xml:space="preserve"> </w:t>
            </w:r>
          </w:p>
          <w:p w14:paraId="387368DF" w14:textId="0CC05065" w:rsidR="003C4DEA" w:rsidRPr="007A73FE" w:rsidRDefault="003C4DEA" w:rsidP="00590664">
            <w:pPr>
              <w:spacing w:after="0"/>
              <w:rPr>
                <w:rFonts w:asciiTheme="majorHAnsi" w:hAnsiTheme="majorHAnsi"/>
              </w:rPr>
            </w:pPr>
            <w:r>
              <w:rPr>
                <w:rFonts w:asciiTheme="majorHAnsi" w:hAnsiTheme="majorHAnsi"/>
              </w:rPr>
              <w:t xml:space="preserve">To be discussed again at the next meeting after feedback from the Garford sub-committee. </w:t>
            </w:r>
          </w:p>
        </w:tc>
      </w:tr>
      <w:tr w:rsidR="001949A1" w:rsidRPr="00DB0AF5" w14:paraId="639E9472" w14:textId="77777777" w:rsidTr="00830AC8">
        <w:tc>
          <w:tcPr>
            <w:tcW w:w="862" w:type="dxa"/>
          </w:tcPr>
          <w:p w14:paraId="07F63700" w14:textId="3C5C4726" w:rsidR="001949A1" w:rsidRDefault="001949A1" w:rsidP="00415E07">
            <w:pPr>
              <w:spacing w:after="0"/>
              <w:jc w:val="center"/>
              <w:rPr>
                <w:rFonts w:asciiTheme="majorHAnsi" w:hAnsiTheme="majorHAnsi"/>
                <w:b/>
              </w:rPr>
            </w:pPr>
            <w:r>
              <w:rPr>
                <w:rFonts w:asciiTheme="majorHAnsi" w:hAnsiTheme="majorHAnsi"/>
                <w:b/>
              </w:rPr>
              <w:lastRenderedPageBreak/>
              <w:t>9.</w:t>
            </w:r>
          </w:p>
        </w:tc>
        <w:tc>
          <w:tcPr>
            <w:tcW w:w="8647" w:type="dxa"/>
          </w:tcPr>
          <w:p w14:paraId="01F92937" w14:textId="77777777" w:rsidR="001949A1" w:rsidRDefault="001949A1" w:rsidP="00590664">
            <w:pPr>
              <w:spacing w:after="0"/>
              <w:rPr>
                <w:rFonts w:asciiTheme="majorHAnsi" w:hAnsiTheme="majorHAnsi"/>
                <w:b/>
                <w:bCs/>
              </w:rPr>
            </w:pPr>
            <w:r>
              <w:rPr>
                <w:rFonts w:asciiTheme="majorHAnsi" w:hAnsiTheme="majorHAnsi"/>
                <w:b/>
                <w:bCs/>
              </w:rPr>
              <w:t>Fyfield and Tubney Parish partnership update: NW</w:t>
            </w:r>
          </w:p>
          <w:p w14:paraId="5481D11F" w14:textId="77777777" w:rsidR="001949A1" w:rsidRDefault="003C4DEA" w:rsidP="00590664">
            <w:pPr>
              <w:spacing w:after="0"/>
              <w:rPr>
                <w:rFonts w:asciiTheme="majorHAnsi" w:hAnsiTheme="majorHAnsi"/>
              </w:rPr>
            </w:pPr>
            <w:r>
              <w:rPr>
                <w:rFonts w:asciiTheme="majorHAnsi" w:hAnsiTheme="majorHAnsi"/>
              </w:rPr>
              <w:t xml:space="preserve">Archdeacon now completing paperwork for cross-licensing agreement. </w:t>
            </w:r>
          </w:p>
          <w:p w14:paraId="0BA8BE70" w14:textId="312FFCC4" w:rsidR="003C4DEA" w:rsidRPr="00762C57" w:rsidRDefault="003C4DEA" w:rsidP="00590664">
            <w:pPr>
              <w:spacing w:after="0"/>
              <w:rPr>
                <w:rFonts w:asciiTheme="majorHAnsi" w:hAnsiTheme="majorHAnsi"/>
              </w:rPr>
            </w:pPr>
            <w:r>
              <w:rPr>
                <w:rFonts w:asciiTheme="majorHAnsi" w:hAnsiTheme="majorHAnsi"/>
              </w:rPr>
              <w:t xml:space="preserve">Dates suggested for social event with the two PCCs at </w:t>
            </w:r>
            <w:proofErr w:type="spellStart"/>
            <w:r>
              <w:rPr>
                <w:rFonts w:asciiTheme="majorHAnsi" w:hAnsiTheme="majorHAnsi"/>
              </w:rPr>
              <w:t>Fyfield</w:t>
            </w:r>
            <w:proofErr w:type="spellEnd"/>
            <w:r>
              <w:rPr>
                <w:rFonts w:asciiTheme="majorHAnsi" w:hAnsiTheme="majorHAnsi"/>
              </w:rPr>
              <w:t xml:space="preserve"> – Sunday 26</w:t>
            </w:r>
            <w:r w:rsidRPr="003C4DEA">
              <w:rPr>
                <w:rFonts w:asciiTheme="majorHAnsi" w:hAnsiTheme="majorHAnsi"/>
                <w:vertAlign w:val="superscript"/>
              </w:rPr>
              <w:t>th</w:t>
            </w:r>
            <w:r>
              <w:rPr>
                <w:rFonts w:asciiTheme="majorHAnsi" w:hAnsiTheme="majorHAnsi"/>
              </w:rPr>
              <w:t xml:space="preserve"> </w:t>
            </w:r>
            <w:proofErr w:type="gramStart"/>
            <w:r>
              <w:rPr>
                <w:rFonts w:asciiTheme="majorHAnsi" w:hAnsiTheme="majorHAnsi"/>
              </w:rPr>
              <w:t>May,</w:t>
            </w:r>
            <w:proofErr w:type="gramEnd"/>
            <w:r>
              <w:rPr>
                <w:rFonts w:asciiTheme="majorHAnsi" w:hAnsiTheme="majorHAnsi"/>
              </w:rPr>
              <w:t xml:space="preserve"> 9</w:t>
            </w:r>
            <w:r w:rsidRPr="003C4DEA">
              <w:rPr>
                <w:rFonts w:asciiTheme="majorHAnsi" w:hAnsiTheme="majorHAnsi"/>
                <w:vertAlign w:val="superscript"/>
              </w:rPr>
              <w:t>th</w:t>
            </w:r>
            <w:r>
              <w:rPr>
                <w:rFonts w:asciiTheme="majorHAnsi" w:hAnsiTheme="majorHAnsi"/>
              </w:rPr>
              <w:t xml:space="preserve"> June or 16</w:t>
            </w:r>
            <w:r w:rsidRPr="003C4DEA">
              <w:rPr>
                <w:rFonts w:asciiTheme="majorHAnsi" w:hAnsiTheme="majorHAnsi"/>
                <w:vertAlign w:val="superscript"/>
              </w:rPr>
              <w:t>th</w:t>
            </w:r>
            <w:r>
              <w:rPr>
                <w:rFonts w:asciiTheme="majorHAnsi" w:hAnsiTheme="majorHAnsi"/>
              </w:rPr>
              <w:t xml:space="preserve"> June, afternoon tea/cake.</w:t>
            </w:r>
          </w:p>
        </w:tc>
      </w:tr>
      <w:tr w:rsidR="001949A1" w:rsidRPr="00DB0AF5" w14:paraId="2DA61860" w14:textId="77777777" w:rsidTr="00830AC8">
        <w:tc>
          <w:tcPr>
            <w:tcW w:w="862" w:type="dxa"/>
          </w:tcPr>
          <w:p w14:paraId="0B964552" w14:textId="7460F246" w:rsidR="001949A1" w:rsidRDefault="001949A1" w:rsidP="00415E07">
            <w:pPr>
              <w:spacing w:after="0"/>
              <w:jc w:val="center"/>
              <w:rPr>
                <w:rFonts w:asciiTheme="majorHAnsi" w:hAnsiTheme="majorHAnsi"/>
                <w:b/>
              </w:rPr>
            </w:pPr>
            <w:r>
              <w:rPr>
                <w:rFonts w:asciiTheme="majorHAnsi" w:hAnsiTheme="majorHAnsi"/>
                <w:b/>
              </w:rPr>
              <w:t>10.</w:t>
            </w:r>
          </w:p>
        </w:tc>
        <w:tc>
          <w:tcPr>
            <w:tcW w:w="8647" w:type="dxa"/>
          </w:tcPr>
          <w:p w14:paraId="26CE4DC9" w14:textId="1BB148B6" w:rsidR="001949A1" w:rsidRDefault="001949A1" w:rsidP="00590664">
            <w:pPr>
              <w:spacing w:after="0"/>
              <w:rPr>
                <w:rFonts w:asciiTheme="majorHAnsi" w:hAnsiTheme="majorHAnsi"/>
                <w:b/>
                <w:bCs/>
              </w:rPr>
            </w:pPr>
            <w:r w:rsidRPr="00590664">
              <w:rPr>
                <w:rFonts w:asciiTheme="majorHAnsi" w:hAnsiTheme="majorHAnsi"/>
                <w:b/>
                <w:bCs/>
              </w:rPr>
              <w:t>All Saints Reordering Project</w:t>
            </w:r>
            <w:r>
              <w:rPr>
                <w:rFonts w:asciiTheme="majorHAnsi" w:hAnsiTheme="majorHAnsi"/>
                <w:b/>
                <w:bCs/>
              </w:rPr>
              <w:t xml:space="preserve"> Update - Pledge Day</w:t>
            </w:r>
          </w:p>
          <w:p w14:paraId="4603CB55" w14:textId="657FFA01" w:rsidR="001949A1" w:rsidRDefault="003C4DEA" w:rsidP="00590664">
            <w:pPr>
              <w:spacing w:after="0"/>
              <w:rPr>
                <w:rFonts w:asciiTheme="majorHAnsi" w:hAnsiTheme="majorHAnsi"/>
              </w:rPr>
            </w:pPr>
            <w:r>
              <w:rPr>
                <w:rFonts w:asciiTheme="majorHAnsi" w:hAnsiTheme="majorHAnsi"/>
              </w:rPr>
              <w:t xml:space="preserve">Lottery bid for 20k for toilets is almost ready, then NR and HL will send. </w:t>
            </w:r>
          </w:p>
          <w:p w14:paraId="1EB84DD3" w14:textId="77777777" w:rsidR="003C4DEA" w:rsidRDefault="003C4DEA" w:rsidP="00590664">
            <w:pPr>
              <w:spacing w:after="0"/>
              <w:rPr>
                <w:rFonts w:asciiTheme="majorHAnsi" w:hAnsiTheme="majorHAnsi"/>
              </w:rPr>
            </w:pPr>
            <w:r>
              <w:rPr>
                <w:rFonts w:asciiTheme="majorHAnsi" w:hAnsiTheme="majorHAnsi"/>
              </w:rPr>
              <w:t>16</w:t>
            </w:r>
            <w:r w:rsidRPr="003C4DEA">
              <w:rPr>
                <w:rFonts w:asciiTheme="majorHAnsi" w:hAnsiTheme="majorHAnsi"/>
                <w:vertAlign w:val="superscript"/>
              </w:rPr>
              <w:t>th</w:t>
            </w:r>
            <w:r>
              <w:rPr>
                <w:rFonts w:asciiTheme="majorHAnsi" w:hAnsiTheme="majorHAnsi"/>
              </w:rPr>
              <w:t xml:space="preserve"> June suggested as </w:t>
            </w:r>
            <w:proofErr w:type="gramStart"/>
            <w:r>
              <w:rPr>
                <w:rFonts w:asciiTheme="majorHAnsi" w:hAnsiTheme="majorHAnsi"/>
              </w:rPr>
              <w:t>Pledge day</w:t>
            </w:r>
            <w:proofErr w:type="gramEnd"/>
            <w:r>
              <w:rPr>
                <w:rFonts w:asciiTheme="majorHAnsi" w:hAnsiTheme="majorHAnsi"/>
              </w:rPr>
              <w:t>.</w:t>
            </w:r>
          </w:p>
          <w:p w14:paraId="1EEE0E44" w14:textId="55AE60F1" w:rsidR="003C4DEA" w:rsidRPr="003C4DEA" w:rsidRDefault="003C4DEA" w:rsidP="00590664">
            <w:pPr>
              <w:spacing w:after="0"/>
              <w:rPr>
                <w:rFonts w:asciiTheme="majorHAnsi" w:hAnsiTheme="majorHAnsi"/>
              </w:rPr>
            </w:pPr>
            <w:r>
              <w:rPr>
                <w:rFonts w:asciiTheme="majorHAnsi" w:hAnsiTheme="majorHAnsi"/>
              </w:rPr>
              <w:t xml:space="preserve">To be put into </w:t>
            </w:r>
            <w:proofErr w:type="spellStart"/>
            <w:r>
              <w:rPr>
                <w:rFonts w:asciiTheme="majorHAnsi" w:hAnsiTheme="majorHAnsi"/>
              </w:rPr>
              <w:t>MADnews</w:t>
            </w:r>
            <w:proofErr w:type="spellEnd"/>
            <w:r w:rsidR="00262030">
              <w:rPr>
                <w:rFonts w:asciiTheme="majorHAnsi" w:hAnsiTheme="majorHAnsi"/>
              </w:rPr>
              <w:t xml:space="preserve"> and have a stall at Marcham MAD weekend. </w:t>
            </w:r>
          </w:p>
        </w:tc>
      </w:tr>
      <w:tr w:rsidR="001949A1" w:rsidRPr="00DB0AF5" w14:paraId="59453130" w14:textId="77777777" w:rsidTr="00830AC8">
        <w:tc>
          <w:tcPr>
            <w:tcW w:w="862" w:type="dxa"/>
          </w:tcPr>
          <w:p w14:paraId="3457032A" w14:textId="6E099A5B" w:rsidR="001949A1" w:rsidRDefault="001949A1" w:rsidP="00415E07">
            <w:pPr>
              <w:spacing w:after="0"/>
              <w:jc w:val="center"/>
              <w:rPr>
                <w:rFonts w:asciiTheme="majorHAnsi" w:hAnsiTheme="majorHAnsi"/>
                <w:b/>
              </w:rPr>
            </w:pPr>
            <w:r>
              <w:rPr>
                <w:rFonts w:asciiTheme="majorHAnsi" w:hAnsiTheme="majorHAnsi"/>
                <w:b/>
              </w:rPr>
              <w:t>11.</w:t>
            </w:r>
          </w:p>
        </w:tc>
        <w:tc>
          <w:tcPr>
            <w:tcW w:w="8647" w:type="dxa"/>
          </w:tcPr>
          <w:p w14:paraId="199D0A4F" w14:textId="66E409CE" w:rsidR="001949A1" w:rsidRDefault="001949A1" w:rsidP="000A3ED3">
            <w:pPr>
              <w:spacing w:after="0" w:line="240" w:lineRule="auto"/>
              <w:rPr>
                <w:rFonts w:asciiTheme="majorHAnsi" w:hAnsiTheme="majorHAnsi"/>
                <w:b/>
              </w:rPr>
            </w:pPr>
            <w:r w:rsidRPr="005F7895">
              <w:rPr>
                <w:rFonts w:asciiTheme="majorHAnsi" w:hAnsiTheme="majorHAnsi"/>
                <w:b/>
              </w:rPr>
              <w:t>Financial update</w:t>
            </w:r>
            <w:r>
              <w:rPr>
                <w:rFonts w:asciiTheme="majorHAnsi" w:hAnsiTheme="majorHAnsi"/>
                <w:b/>
              </w:rPr>
              <w:t>:</w:t>
            </w:r>
            <w:r w:rsidRPr="005F7895">
              <w:rPr>
                <w:rFonts w:asciiTheme="majorHAnsi" w:hAnsiTheme="majorHAnsi"/>
                <w:b/>
              </w:rPr>
              <w:t xml:space="preserve"> </w:t>
            </w:r>
            <w:r>
              <w:rPr>
                <w:rFonts w:asciiTheme="majorHAnsi" w:hAnsiTheme="majorHAnsi"/>
                <w:b/>
              </w:rPr>
              <w:t>JS/HL</w:t>
            </w:r>
          </w:p>
          <w:p w14:paraId="09213043" w14:textId="3356EAA9" w:rsidR="001949A1" w:rsidRPr="00262030" w:rsidRDefault="00262030" w:rsidP="00590664">
            <w:pPr>
              <w:spacing w:after="0"/>
              <w:rPr>
                <w:rFonts w:asciiTheme="majorHAnsi" w:hAnsiTheme="majorHAnsi"/>
              </w:rPr>
            </w:pPr>
            <w:r>
              <w:rPr>
                <w:rFonts w:asciiTheme="majorHAnsi" w:hAnsiTheme="majorHAnsi"/>
              </w:rPr>
              <w:t>Nothing further since APCM.</w:t>
            </w:r>
          </w:p>
        </w:tc>
      </w:tr>
      <w:tr w:rsidR="001949A1" w:rsidRPr="00DB0AF5" w14:paraId="16C1BBF5" w14:textId="77777777" w:rsidTr="00830AC8">
        <w:tc>
          <w:tcPr>
            <w:tcW w:w="862" w:type="dxa"/>
          </w:tcPr>
          <w:p w14:paraId="33972D88" w14:textId="4AA2181E" w:rsidR="001949A1" w:rsidRDefault="001949A1" w:rsidP="00415E07">
            <w:pPr>
              <w:spacing w:after="0"/>
              <w:jc w:val="center"/>
              <w:rPr>
                <w:rFonts w:asciiTheme="majorHAnsi" w:hAnsiTheme="majorHAnsi"/>
                <w:b/>
              </w:rPr>
            </w:pPr>
            <w:r>
              <w:rPr>
                <w:rFonts w:asciiTheme="majorHAnsi" w:hAnsiTheme="majorHAnsi"/>
                <w:b/>
              </w:rPr>
              <w:t>12.</w:t>
            </w:r>
          </w:p>
        </w:tc>
        <w:tc>
          <w:tcPr>
            <w:tcW w:w="8647" w:type="dxa"/>
          </w:tcPr>
          <w:p w14:paraId="1E2D1152" w14:textId="77777777" w:rsidR="001949A1" w:rsidRDefault="001949A1" w:rsidP="001949A1">
            <w:pPr>
              <w:spacing w:after="0" w:line="240" w:lineRule="auto"/>
              <w:ind w:hanging="5"/>
              <w:rPr>
                <w:rFonts w:asciiTheme="majorHAnsi" w:hAnsiTheme="majorHAnsi"/>
                <w:b/>
                <w:bCs/>
              </w:rPr>
            </w:pPr>
            <w:r w:rsidRPr="005F7895">
              <w:rPr>
                <w:rFonts w:asciiTheme="majorHAnsi" w:hAnsiTheme="majorHAnsi"/>
                <w:b/>
                <w:bCs/>
              </w:rPr>
              <w:t>Fabric update</w:t>
            </w:r>
            <w:r>
              <w:rPr>
                <w:rFonts w:asciiTheme="majorHAnsi" w:hAnsiTheme="majorHAnsi"/>
                <w:b/>
                <w:bCs/>
              </w:rPr>
              <w:t>:</w:t>
            </w:r>
            <w:r w:rsidRPr="005F7895">
              <w:rPr>
                <w:rFonts w:asciiTheme="majorHAnsi" w:hAnsiTheme="majorHAnsi"/>
                <w:b/>
                <w:bCs/>
              </w:rPr>
              <w:t xml:space="preserve"> </w:t>
            </w:r>
            <w:r>
              <w:rPr>
                <w:rFonts w:asciiTheme="majorHAnsi" w:hAnsiTheme="majorHAnsi"/>
                <w:b/>
                <w:bCs/>
              </w:rPr>
              <w:t>NR</w:t>
            </w:r>
          </w:p>
          <w:p w14:paraId="787B0FC2" w14:textId="77777777" w:rsidR="001949A1" w:rsidRDefault="00262030" w:rsidP="001949A1">
            <w:pPr>
              <w:spacing w:after="0" w:line="240" w:lineRule="auto"/>
              <w:ind w:hanging="5"/>
              <w:rPr>
                <w:rFonts w:asciiTheme="majorHAnsi" w:hAnsiTheme="majorHAnsi"/>
              </w:rPr>
            </w:pPr>
            <w:r>
              <w:rPr>
                <w:rFonts w:asciiTheme="majorHAnsi" w:hAnsiTheme="majorHAnsi"/>
              </w:rPr>
              <w:t>New bench installed by the Denman steps, donated by Pye Homes.</w:t>
            </w:r>
          </w:p>
          <w:p w14:paraId="444A42B7" w14:textId="77777777" w:rsidR="00262030" w:rsidRDefault="00262030" w:rsidP="001949A1">
            <w:pPr>
              <w:spacing w:after="0" w:line="240" w:lineRule="auto"/>
              <w:ind w:hanging="5"/>
              <w:rPr>
                <w:rFonts w:asciiTheme="majorHAnsi" w:hAnsiTheme="majorHAnsi"/>
              </w:rPr>
            </w:pPr>
            <w:r>
              <w:rPr>
                <w:rFonts w:asciiTheme="majorHAnsi" w:hAnsiTheme="majorHAnsi"/>
              </w:rPr>
              <w:t>Door at Garford to be repaired by Ashleigh Townend.</w:t>
            </w:r>
          </w:p>
          <w:p w14:paraId="54328DD2" w14:textId="3489AC96" w:rsidR="00262030" w:rsidRDefault="00262030" w:rsidP="001949A1">
            <w:pPr>
              <w:spacing w:after="0" w:line="240" w:lineRule="auto"/>
              <w:ind w:hanging="5"/>
              <w:rPr>
                <w:rFonts w:asciiTheme="majorHAnsi" w:hAnsiTheme="majorHAnsi"/>
              </w:rPr>
            </w:pPr>
            <w:r>
              <w:rPr>
                <w:rFonts w:asciiTheme="majorHAnsi" w:hAnsiTheme="majorHAnsi"/>
              </w:rPr>
              <w:t xml:space="preserve">Still waiting for southern electric to cover wires so that </w:t>
            </w:r>
            <w:r w:rsidR="00C62E8B">
              <w:rPr>
                <w:rFonts w:asciiTheme="majorHAnsi" w:hAnsiTheme="majorHAnsi"/>
              </w:rPr>
              <w:t xml:space="preserve">some </w:t>
            </w:r>
            <w:r>
              <w:rPr>
                <w:rFonts w:asciiTheme="majorHAnsi" w:hAnsiTheme="majorHAnsi"/>
              </w:rPr>
              <w:t xml:space="preserve">stones can be repaired. </w:t>
            </w:r>
          </w:p>
          <w:p w14:paraId="015EF66B" w14:textId="77777777" w:rsidR="00262030" w:rsidRDefault="00262030" w:rsidP="001949A1">
            <w:pPr>
              <w:spacing w:after="0" w:line="240" w:lineRule="auto"/>
              <w:ind w:hanging="5"/>
              <w:rPr>
                <w:rFonts w:asciiTheme="majorHAnsi" w:hAnsiTheme="majorHAnsi"/>
              </w:rPr>
            </w:pPr>
            <w:r>
              <w:rPr>
                <w:rFonts w:asciiTheme="majorHAnsi" w:hAnsiTheme="majorHAnsi"/>
              </w:rPr>
              <w:t>Some discussion over whether trees that have needed to be cut down should be replanted, this will need a faculty.</w:t>
            </w:r>
          </w:p>
          <w:p w14:paraId="49BA9A64" w14:textId="2C3A3C2E" w:rsidR="00262030" w:rsidRPr="00262030" w:rsidRDefault="00262030" w:rsidP="001949A1">
            <w:pPr>
              <w:spacing w:after="0" w:line="240" w:lineRule="auto"/>
              <w:ind w:hanging="5"/>
              <w:rPr>
                <w:rFonts w:asciiTheme="majorHAnsi" w:hAnsiTheme="majorHAnsi"/>
              </w:rPr>
            </w:pPr>
            <w:r>
              <w:rPr>
                <w:rFonts w:asciiTheme="majorHAnsi" w:hAnsiTheme="majorHAnsi"/>
              </w:rPr>
              <w:t xml:space="preserve">Parish council have applied for grant funding from the county council for replacing the path from the arboretum to the Denman steps. </w:t>
            </w:r>
          </w:p>
        </w:tc>
      </w:tr>
      <w:tr w:rsidR="001949A1" w:rsidRPr="00DB0AF5" w14:paraId="35BACF26" w14:textId="0C092A0C" w:rsidTr="00830AC8">
        <w:tc>
          <w:tcPr>
            <w:tcW w:w="862" w:type="dxa"/>
          </w:tcPr>
          <w:p w14:paraId="707D81A2" w14:textId="31719510" w:rsidR="001949A1" w:rsidRDefault="001949A1" w:rsidP="00830AC8">
            <w:pPr>
              <w:spacing w:after="0"/>
              <w:jc w:val="center"/>
              <w:rPr>
                <w:rFonts w:asciiTheme="majorHAnsi" w:hAnsiTheme="majorHAnsi"/>
                <w:b/>
              </w:rPr>
            </w:pPr>
            <w:r>
              <w:rPr>
                <w:rFonts w:asciiTheme="majorHAnsi" w:hAnsiTheme="majorHAnsi"/>
                <w:b/>
              </w:rPr>
              <w:t>13</w:t>
            </w:r>
            <w:r w:rsidRPr="005F7895">
              <w:rPr>
                <w:rFonts w:asciiTheme="majorHAnsi" w:hAnsiTheme="majorHAnsi"/>
                <w:b/>
              </w:rPr>
              <w:t>.</w:t>
            </w:r>
          </w:p>
        </w:tc>
        <w:tc>
          <w:tcPr>
            <w:tcW w:w="8647" w:type="dxa"/>
          </w:tcPr>
          <w:p w14:paraId="3F9B3B26" w14:textId="77777777" w:rsidR="001949A1" w:rsidRDefault="001949A1" w:rsidP="001949A1">
            <w:pPr>
              <w:spacing w:after="0"/>
              <w:rPr>
                <w:rFonts w:asciiTheme="majorHAnsi" w:hAnsiTheme="majorHAnsi"/>
                <w:b/>
              </w:rPr>
            </w:pPr>
            <w:r w:rsidRPr="001949A1">
              <w:rPr>
                <w:rFonts w:asciiTheme="majorHAnsi" w:hAnsiTheme="majorHAnsi"/>
                <w:b/>
              </w:rPr>
              <w:t>Safeguarding update: RA</w:t>
            </w:r>
          </w:p>
          <w:p w14:paraId="19E3081C" w14:textId="1217F09C" w:rsidR="00262030" w:rsidRPr="00262030" w:rsidRDefault="00C62E8B" w:rsidP="001949A1">
            <w:pPr>
              <w:spacing w:after="0"/>
              <w:rPr>
                <w:rFonts w:asciiTheme="majorHAnsi" w:hAnsiTheme="majorHAnsi"/>
                <w:bCs/>
              </w:rPr>
            </w:pPr>
            <w:r>
              <w:rPr>
                <w:rFonts w:asciiTheme="majorHAnsi" w:hAnsiTheme="majorHAnsi"/>
                <w:bCs/>
              </w:rPr>
              <w:t xml:space="preserve">No report from RA this month. NW advised still 3 ongoing cases. </w:t>
            </w:r>
          </w:p>
        </w:tc>
      </w:tr>
      <w:tr w:rsidR="001949A1" w:rsidRPr="00DB0AF5" w14:paraId="49E793C9" w14:textId="77777777" w:rsidTr="00830AC8">
        <w:tc>
          <w:tcPr>
            <w:tcW w:w="862" w:type="dxa"/>
          </w:tcPr>
          <w:p w14:paraId="49A23A31" w14:textId="0A6F8165" w:rsidR="001949A1" w:rsidRDefault="001949A1" w:rsidP="00830AC8">
            <w:pPr>
              <w:spacing w:after="0"/>
              <w:jc w:val="center"/>
              <w:rPr>
                <w:rFonts w:asciiTheme="majorHAnsi" w:hAnsiTheme="majorHAnsi"/>
                <w:b/>
              </w:rPr>
            </w:pPr>
            <w:r>
              <w:rPr>
                <w:rFonts w:asciiTheme="majorHAnsi" w:hAnsiTheme="majorHAnsi"/>
                <w:b/>
              </w:rPr>
              <w:t>14</w:t>
            </w:r>
            <w:r w:rsidRPr="005F7895">
              <w:rPr>
                <w:rFonts w:asciiTheme="majorHAnsi" w:hAnsiTheme="majorHAnsi"/>
                <w:b/>
              </w:rPr>
              <w:t xml:space="preserve">. </w:t>
            </w:r>
          </w:p>
        </w:tc>
        <w:tc>
          <w:tcPr>
            <w:tcW w:w="8647" w:type="dxa"/>
          </w:tcPr>
          <w:p w14:paraId="6F9F3600" w14:textId="168E0F21" w:rsidR="001949A1" w:rsidRPr="00B23D51" w:rsidRDefault="001949A1" w:rsidP="00B23D51">
            <w:pPr>
              <w:spacing w:after="0" w:line="240" w:lineRule="auto"/>
              <w:rPr>
                <w:rFonts w:asciiTheme="majorHAnsi" w:hAnsiTheme="majorHAnsi"/>
                <w:b/>
              </w:rPr>
            </w:pPr>
            <w:r w:rsidRPr="00635590">
              <w:rPr>
                <w:rFonts w:asciiTheme="majorHAnsi" w:hAnsiTheme="majorHAnsi"/>
                <w:b/>
                <w:bCs/>
              </w:rPr>
              <w:t>Health &amp; Safety</w:t>
            </w:r>
            <w:r>
              <w:rPr>
                <w:rFonts w:asciiTheme="majorHAnsi" w:hAnsiTheme="majorHAnsi"/>
                <w:b/>
                <w:bCs/>
              </w:rPr>
              <w:t xml:space="preserve"> </w:t>
            </w:r>
            <w:r w:rsidR="00C62E8B">
              <w:rPr>
                <w:rFonts w:asciiTheme="majorHAnsi" w:hAnsiTheme="majorHAnsi"/>
                <w:b/>
                <w:bCs/>
              </w:rPr>
              <w:t xml:space="preserve">– </w:t>
            </w:r>
            <w:r w:rsidR="00C62E8B" w:rsidRPr="00C62E8B">
              <w:rPr>
                <w:rFonts w:asciiTheme="majorHAnsi" w:hAnsiTheme="majorHAnsi"/>
              </w:rPr>
              <w:t>no matters arising</w:t>
            </w:r>
          </w:p>
        </w:tc>
      </w:tr>
      <w:tr w:rsidR="001949A1" w:rsidRPr="00DB0AF5" w14:paraId="553C89A3" w14:textId="77777777" w:rsidTr="00830AC8">
        <w:tc>
          <w:tcPr>
            <w:tcW w:w="862" w:type="dxa"/>
          </w:tcPr>
          <w:p w14:paraId="02308AB2" w14:textId="5BA8A8AB" w:rsidR="001949A1" w:rsidRDefault="001949A1" w:rsidP="00830AC8">
            <w:pPr>
              <w:spacing w:after="0"/>
              <w:jc w:val="center"/>
              <w:rPr>
                <w:rFonts w:asciiTheme="majorHAnsi" w:hAnsiTheme="majorHAnsi"/>
                <w:b/>
              </w:rPr>
            </w:pPr>
            <w:r>
              <w:rPr>
                <w:rFonts w:asciiTheme="majorHAnsi" w:hAnsiTheme="majorHAnsi"/>
                <w:b/>
              </w:rPr>
              <w:t>15.</w:t>
            </w:r>
          </w:p>
        </w:tc>
        <w:tc>
          <w:tcPr>
            <w:tcW w:w="8647" w:type="dxa"/>
          </w:tcPr>
          <w:p w14:paraId="1B458643" w14:textId="6CBA7F0E" w:rsidR="001949A1" w:rsidRPr="00B23D51" w:rsidRDefault="001949A1" w:rsidP="00B23D51">
            <w:pPr>
              <w:spacing w:after="0"/>
              <w:rPr>
                <w:rFonts w:asciiTheme="majorHAnsi" w:hAnsiTheme="majorHAnsi"/>
              </w:rPr>
            </w:pPr>
            <w:r w:rsidRPr="008719C6">
              <w:rPr>
                <w:rFonts w:asciiTheme="majorHAnsi" w:hAnsiTheme="majorHAnsi"/>
                <w:b/>
              </w:rPr>
              <w:t>A.O.B</w:t>
            </w:r>
            <w:r>
              <w:rPr>
                <w:rFonts w:asciiTheme="majorHAnsi" w:hAnsiTheme="majorHAnsi"/>
                <w:b/>
              </w:rPr>
              <w:t xml:space="preserve">. </w:t>
            </w:r>
            <w:r w:rsidR="00C62E8B">
              <w:rPr>
                <w:rFonts w:asciiTheme="majorHAnsi" w:hAnsiTheme="majorHAnsi"/>
                <w:b/>
              </w:rPr>
              <w:t xml:space="preserve">- </w:t>
            </w:r>
            <w:r w:rsidR="00C62E8B" w:rsidRPr="00C62E8B">
              <w:rPr>
                <w:rFonts w:asciiTheme="majorHAnsi" w:hAnsiTheme="majorHAnsi"/>
                <w:bCs/>
              </w:rPr>
              <w:t>none</w:t>
            </w:r>
          </w:p>
        </w:tc>
      </w:tr>
      <w:tr w:rsidR="001949A1" w:rsidRPr="00DB0AF5" w14:paraId="7C5F23B4" w14:textId="77777777" w:rsidTr="00830AC8">
        <w:tc>
          <w:tcPr>
            <w:tcW w:w="862" w:type="dxa"/>
          </w:tcPr>
          <w:p w14:paraId="2959EF42" w14:textId="01F187E8" w:rsidR="001949A1" w:rsidRDefault="001949A1" w:rsidP="00830AC8">
            <w:pPr>
              <w:spacing w:after="0"/>
              <w:jc w:val="center"/>
              <w:rPr>
                <w:rFonts w:asciiTheme="majorHAnsi" w:hAnsiTheme="majorHAnsi"/>
                <w:b/>
              </w:rPr>
            </w:pPr>
            <w:r>
              <w:rPr>
                <w:rFonts w:asciiTheme="majorHAnsi" w:hAnsiTheme="majorHAnsi"/>
                <w:b/>
              </w:rPr>
              <w:t>16.</w:t>
            </w:r>
          </w:p>
        </w:tc>
        <w:tc>
          <w:tcPr>
            <w:tcW w:w="8647" w:type="dxa"/>
          </w:tcPr>
          <w:p w14:paraId="7A3C74F0" w14:textId="74F1BA83" w:rsidR="001949A1" w:rsidRDefault="001949A1" w:rsidP="00830AC8">
            <w:pPr>
              <w:spacing w:after="0" w:line="240" w:lineRule="auto"/>
              <w:rPr>
                <w:rFonts w:asciiTheme="majorHAnsi" w:hAnsiTheme="majorHAnsi"/>
                <w:b/>
              </w:rPr>
            </w:pPr>
            <w:r w:rsidRPr="008719C6">
              <w:rPr>
                <w:rFonts w:asciiTheme="majorHAnsi" w:hAnsiTheme="majorHAnsi"/>
                <w:b/>
              </w:rPr>
              <w:t>Closing prayer</w:t>
            </w:r>
            <w:r w:rsidR="00C62E8B">
              <w:rPr>
                <w:rFonts w:asciiTheme="majorHAnsi" w:hAnsiTheme="majorHAnsi"/>
                <w:b/>
              </w:rPr>
              <w:t xml:space="preserve"> - </w:t>
            </w:r>
            <w:proofErr w:type="spellStart"/>
            <w:r w:rsidR="00C62E8B">
              <w:rPr>
                <w:rFonts w:asciiTheme="majorHAnsi" w:hAnsiTheme="majorHAnsi"/>
                <w:b/>
              </w:rPr>
              <w:t>CMe</w:t>
            </w:r>
            <w:proofErr w:type="spellEnd"/>
          </w:p>
        </w:tc>
      </w:tr>
    </w:tbl>
    <w:p w14:paraId="74F2D5CD" w14:textId="77777777" w:rsidR="009D0921" w:rsidRDefault="009D0921" w:rsidP="00BF0386">
      <w:pPr>
        <w:spacing w:after="0"/>
        <w:rPr>
          <w:rFonts w:asciiTheme="majorHAnsi" w:hAnsiTheme="majorHAnsi"/>
          <w:b/>
          <w:sz w:val="22"/>
          <w:szCs w:val="22"/>
        </w:rPr>
      </w:pPr>
    </w:p>
    <w:p w14:paraId="58841218" w14:textId="3F183E1D" w:rsidR="007A73FE" w:rsidRDefault="00BF0386" w:rsidP="001253C8">
      <w:pPr>
        <w:suppressAutoHyphens w:val="0"/>
        <w:spacing w:after="0" w:line="240" w:lineRule="auto"/>
        <w:rPr>
          <w:rFonts w:asciiTheme="minorHAnsi" w:hAnsiTheme="minorHAnsi" w:cstheme="minorHAnsi"/>
          <w:color w:val="000000" w:themeColor="text1"/>
          <w:lang w:eastAsia="en-US"/>
        </w:rPr>
      </w:pPr>
      <w:r w:rsidRPr="00557201">
        <w:rPr>
          <w:rFonts w:asciiTheme="minorHAnsi" w:hAnsiTheme="minorHAnsi" w:cstheme="minorHAnsi"/>
          <w:b/>
          <w:bCs/>
          <w:lang w:eastAsia="en-US"/>
        </w:rPr>
        <w:t>PCC next meeting</w:t>
      </w:r>
      <w:r w:rsidR="00D02991" w:rsidRPr="00557201">
        <w:rPr>
          <w:rFonts w:asciiTheme="minorHAnsi" w:hAnsiTheme="minorHAnsi" w:cstheme="minorHAnsi"/>
          <w:b/>
          <w:bCs/>
          <w:lang w:eastAsia="en-US"/>
        </w:rPr>
        <w:t>s</w:t>
      </w:r>
      <w:r w:rsidRPr="00557201">
        <w:rPr>
          <w:rFonts w:asciiTheme="minorHAnsi" w:hAnsiTheme="minorHAnsi" w:cstheme="minorHAnsi"/>
          <w:b/>
          <w:bCs/>
          <w:lang w:eastAsia="en-US"/>
        </w:rPr>
        <w:t>:</w:t>
      </w:r>
      <w:r w:rsidRPr="00557201">
        <w:rPr>
          <w:rFonts w:asciiTheme="minorHAnsi" w:hAnsiTheme="minorHAnsi" w:cstheme="minorHAnsi"/>
          <w:lang w:eastAsia="en-US"/>
        </w:rPr>
        <w:t xml:space="preserve"> </w:t>
      </w:r>
      <w:r w:rsidR="00FF6071">
        <w:rPr>
          <w:rFonts w:asciiTheme="minorHAnsi" w:hAnsiTheme="minorHAnsi" w:cstheme="minorHAnsi"/>
          <w:color w:val="000000" w:themeColor="text1"/>
          <w:lang w:eastAsia="en-US"/>
        </w:rPr>
        <w:t>Wednesday 22</w:t>
      </w:r>
      <w:r w:rsidR="00FF6071" w:rsidRPr="00FF6071">
        <w:rPr>
          <w:rFonts w:asciiTheme="minorHAnsi" w:hAnsiTheme="minorHAnsi" w:cstheme="minorHAnsi"/>
          <w:color w:val="000000" w:themeColor="text1"/>
          <w:vertAlign w:val="superscript"/>
          <w:lang w:eastAsia="en-US"/>
        </w:rPr>
        <w:t>nd</w:t>
      </w:r>
      <w:r w:rsidR="00FF6071">
        <w:rPr>
          <w:rFonts w:asciiTheme="minorHAnsi" w:hAnsiTheme="minorHAnsi" w:cstheme="minorHAnsi"/>
          <w:color w:val="000000" w:themeColor="text1"/>
          <w:lang w:eastAsia="en-US"/>
        </w:rPr>
        <w:t xml:space="preserve"> May, Wednesday 26</w:t>
      </w:r>
      <w:r w:rsidR="00FF6071" w:rsidRPr="00FF6071">
        <w:rPr>
          <w:rFonts w:asciiTheme="minorHAnsi" w:hAnsiTheme="minorHAnsi" w:cstheme="minorHAnsi"/>
          <w:color w:val="000000" w:themeColor="text1"/>
          <w:vertAlign w:val="superscript"/>
          <w:lang w:eastAsia="en-US"/>
        </w:rPr>
        <w:t>th</w:t>
      </w:r>
      <w:r w:rsidR="00FF6071">
        <w:rPr>
          <w:rFonts w:asciiTheme="minorHAnsi" w:hAnsiTheme="minorHAnsi" w:cstheme="minorHAnsi"/>
          <w:color w:val="000000" w:themeColor="text1"/>
          <w:lang w:eastAsia="en-US"/>
        </w:rPr>
        <w:t xml:space="preserve"> June. </w:t>
      </w:r>
    </w:p>
    <w:p w14:paraId="51067FFB" w14:textId="0168A651" w:rsidR="007A73FE" w:rsidRDefault="007A73FE" w:rsidP="001253C8">
      <w:pPr>
        <w:suppressAutoHyphens w:val="0"/>
        <w:spacing w:after="0" w:line="240" w:lineRule="auto"/>
        <w:rPr>
          <w:rFonts w:asciiTheme="minorHAnsi" w:hAnsiTheme="minorHAnsi" w:cstheme="minorHAnsi"/>
          <w:color w:val="000000" w:themeColor="text1"/>
          <w:lang w:eastAsia="en-US"/>
        </w:rPr>
      </w:pPr>
    </w:p>
    <w:p w14:paraId="26C114A5" w14:textId="5841BFA7" w:rsidR="007A73FE" w:rsidRDefault="007A73FE" w:rsidP="001253C8">
      <w:pPr>
        <w:suppressAutoHyphens w:val="0"/>
        <w:spacing w:after="0" w:line="240" w:lineRule="auto"/>
        <w:rPr>
          <w:rFonts w:asciiTheme="minorHAnsi" w:hAnsiTheme="minorHAnsi" w:cstheme="minorHAnsi"/>
          <w:color w:val="000000" w:themeColor="text1"/>
          <w:lang w:eastAsia="en-US"/>
        </w:rPr>
      </w:pPr>
    </w:p>
    <w:p w14:paraId="6D625A78" w14:textId="7135AC38" w:rsidR="007A73FE" w:rsidRDefault="007A73FE" w:rsidP="001253C8">
      <w:pPr>
        <w:suppressAutoHyphens w:val="0"/>
        <w:spacing w:after="0" w:line="240" w:lineRule="auto"/>
        <w:rPr>
          <w:rFonts w:asciiTheme="minorHAnsi" w:hAnsiTheme="minorHAnsi" w:cstheme="minorHAnsi"/>
          <w:color w:val="000000" w:themeColor="text1"/>
          <w:lang w:eastAsia="en-US"/>
        </w:rPr>
      </w:pPr>
    </w:p>
    <w:p w14:paraId="331CDFA6" w14:textId="75BCAE28" w:rsidR="007A73FE" w:rsidRDefault="007A73FE" w:rsidP="001253C8">
      <w:pPr>
        <w:suppressAutoHyphens w:val="0"/>
        <w:spacing w:after="0" w:line="240" w:lineRule="auto"/>
        <w:rPr>
          <w:rFonts w:asciiTheme="minorHAnsi" w:hAnsiTheme="minorHAnsi" w:cstheme="minorHAnsi"/>
          <w:color w:val="000000" w:themeColor="text1"/>
          <w:lang w:eastAsia="en-US"/>
        </w:rPr>
      </w:pPr>
    </w:p>
    <w:p w14:paraId="62D89760" w14:textId="77777777" w:rsidR="007A73FE" w:rsidRPr="005A71ED" w:rsidRDefault="007A73FE" w:rsidP="001253C8">
      <w:pPr>
        <w:suppressAutoHyphens w:val="0"/>
        <w:spacing w:after="0" w:line="240" w:lineRule="auto"/>
        <w:rPr>
          <w:rFonts w:asciiTheme="minorHAnsi" w:hAnsiTheme="minorHAnsi" w:cstheme="minorHAnsi"/>
          <w:lang w:eastAsia="en-US"/>
        </w:rPr>
      </w:pPr>
    </w:p>
    <w:sectPr w:rsidR="007A73FE" w:rsidRPr="005A71ED" w:rsidSect="00130259">
      <w:footnotePr>
        <w:pos w:val="beneathText"/>
      </w:footnotePr>
      <w:pgSz w:w="11905" w:h="1683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B4BC4"/>
    <w:multiLevelType w:val="multilevel"/>
    <w:tmpl w:val="BAF0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2363DA"/>
    <w:multiLevelType w:val="hybridMultilevel"/>
    <w:tmpl w:val="AC5C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4E5B40"/>
    <w:multiLevelType w:val="hybridMultilevel"/>
    <w:tmpl w:val="87DA2A32"/>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num w:numId="1" w16cid:durableId="414976302">
    <w:abstractNumId w:val="1"/>
  </w:num>
  <w:num w:numId="2" w16cid:durableId="1820344034">
    <w:abstractNumId w:val="2"/>
  </w:num>
  <w:num w:numId="3" w16cid:durableId="134200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86"/>
    <w:rsid w:val="0001110B"/>
    <w:rsid w:val="00051EE5"/>
    <w:rsid w:val="00067FE8"/>
    <w:rsid w:val="00090CAA"/>
    <w:rsid w:val="000A3ED3"/>
    <w:rsid w:val="000D6427"/>
    <w:rsid w:val="00116A8A"/>
    <w:rsid w:val="001253C8"/>
    <w:rsid w:val="00170212"/>
    <w:rsid w:val="001949A1"/>
    <w:rsid w:val="001E59C0"/>
    <w:rsid w:val="00253E02"/>
    <w:rsid w:val="00260E19"/>
    <w:rsid w:val="00262030"/>
    <w:rsid w:val="002A1DEC"/>
    <w:rsid w:val="002A2071"/>
    <w:rsid w:val="002A60AB"/>
    <w:rsid w:val="002D226F"/>
    <w:rsid w:val="002E35B7"/>
    <w:rsid w:val="00350202"/>
    <w:rsid w:val="00374583"/>
    <w:rsid w:val="00376FC4"/>
    <w:rsid w:val="003A6970"/>
    <w:rsid w:val="003C4DEA"/>
    <w:rsid w:val="003C75CD"/>
    <w:rsid w:val="00417F97"/>
    <w:rsid w:val="004602EA"/>
    <w:rsid w:val="00477785"/>
    <w:rsid w:val="005567C0"/>
    <w:rsid w:val="00557201"/>
    <w:rsid w:val="00590664"/>
    <w:rsid w:val="005A71ED"/>
    <w:rsid w:val="006530A8"/>
    <w:rsid w:val="00671799"/>
    <w:rsid w:val="006B438D"/>
    <w:rsid w:val="00762C57"/>
    <w:rsid w:val="00764735"/>
    <w:rsid w:val="007A73FE"/>
    <w:rsid w:val="007D6C45"/>
    <w:rsid w:val="00830AC8"/>
    <w:rsid w:val="00847B73"/>
    <w:rsid w:val="00894F77"/>
    <w:rsid w:val="008A0603"/>
    <w:rsid w:val="008D1F9B"/>
    <w:rsid w:val="008E0FFA"/>
    <w:rsid w:val="008E7F9B"/>
    <w:rsid w:val="00952913"/>
    <w:rsid w:val="00955AA7"/>
    <w:rsid w:val="009C70B2"/>
    <w:rsid w:val="009D0921"/>
    <w:rsid w:val="00A10612"/>
    <w:rsid w:val="00A30803"/>
    <w:rsid w:val="00A83355"/>
    <w:rsid w:val="00AB2824"/>
    <w:rsid w:val="00AB34AA"/>
    <w:rsid w:val="00AE7695"/>
    <w:rsid w:val="00B01DEE"/>
    <w:rsid w:val="00B07D56"/>
    <w:rsid w:val="00B23D51"/>
    <w:rsid w:val="00BA293D"/>
    <w:rsid w:val="00BB2DE9"/>
    <w:rsid w:val="00BF0386"/>
    <w:rsid w:val="00C027F8"/>
    <w:rsid w:val="00C62E8B"/>
    <w:rsid w:val="00CC4B23"/>
    <w:rsid w:val="00CD2E9D"/>
    <w:rsid w:val="00CD5CB5"/>
    <w:rsid w:val="00CF0F40"/>
    <w:rsid w:val="00D02991"/>
    <w:rsid w:val="00D153EA"/>
    <w:rsid w:val="00D75713"/>
    <w:rsid w:val="00DB3FB6"/>
    <w:rsid w:val="00DF453D"/>
    <w:rsid w:val="00E4197B"/>
    <w:rsid w:val="00E4368D"/>
    <w:rsid w:val="00E66053"/>
    <w:rsid w:val="00EA693E"/>
    <w:rsid w:val="00ED732A"/>
    <w:rsid w:val="00EF1CE3"/>
    <w:rsid w:val="00F35D50"/>
    <w:rsid w:val="00F55522"/>
    <w:rsid w:val="00FF0076"/>
    <w:rsid w:val="00FF6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66348"/>
  <w15:chartTrackingRefBased/>
  <w15:docId w15:val="{503E3DF3-D53F-ED48-B389-04A5E40F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86"/>
    <w:pPr>
      <w:suppressAutoHyphens/>
      <w:spacing w:after="200" w:line="276" w:lineRule="auto"/>
    </w:pPr>
    <w:rPr>
      <w:rFonts w:ascii="Times New Roman" w:eastAsia="Calibri" w:hAnsi="Times New Roman"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445308">
      <w:bodyDiv w:val="1"/>
      <w:marLeft w:val="0"/>
      <w:marRight w:val="0"/>
      <w:marTop w:val="0"/>
      <w:marBottom w:val="0"/>
      <w:divBdr>
        <w:top w:val="none" w:sz="0" w:space="0" w:color="auto"/>
        <w:left w:val="none" w:sz="0" w:space="0" w:color="auto"/>
        <w:bottom w:val="none" w:sz="0" w:space="0" w:color="auto"/>
        <w:right w:val="none" w:sz="0" w:space="0" w:color="auto"/>
      </w:divBdr>
      <w:divsChild>
        <w:div w:id="53167135">
          <w:marLeft w:val="0"/>
          <w:marRight w:val="0"/>
          <w:marTop w:val="0"/>
          <w:marBottom w:val="0"/>
          <w:divBdr>
            <w:top w:val="none" w:sz="0" w:space="0" w:color="auto"/>
            <w:left w:val="none" w:sz="0" w:space="0" w:color="auto"/>
            <w:bottom w:val="none" w:sz="0" w:space="0" w:color="auto"/>
            <w:right w:val="none" w:sz="0" w:space="0" w:color="auto"/>
          </w:divBdr>
          <w:divsChild>
            <w:div w:id="532310914">
              <w:marLeft w:val="0"/>
              <w:marRight w:val="0"/>
              <w:marTop w:val="0"/>
              <w:marBottom w:val="0"/>
              <w:divBdr>
                <w:top w:val="none" w:sz="0" w:space="0" w:color="auto"/>
                <w:left w:val="none" w:sz="0" w:space="0" w:color="auto"/>
                <w:bottom w:val="none" w:sz="0" w:space="0" w:color="auto"/>
                <w:right w:val="none" w:sz="0" w:space="0" w:color="auto"/>
              </w:divBdr>
              <w:divsChild>
                <w:div w:id="1915163186">
                  <w:marLeft w:val="0"/>
                  <w:marRight w:val="0"/>
                  <w:marTop w:val="0"/>
                  <w:marBottom w:val="0"/>
                  <w:divBdr>
                    <w:top w:val="none" w:sz="0" w:space="0" w:color="auto"/>
                    <w:left w:val="none" w:sz="0" w:space="0" w:color="auto"/>
                    <w:bottom w:val="none" w:sz="0" w:space="0" w:color="auto"/>
                    <w:right w:val="none" w:sz="0" w:space="0" w:color="auto"/>
                  </w:divBdr>
                  <w:divsChild>
                    <w:div w:id="8103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46081">
      <w:bodyDiv w:val="1"/>
      <w:marLeft w:val="0"/>
      <w:marRight w:val="0"/>
      <w:marTop w:val="0"/>
      <w:marBottom w:val="0"/>
      <w:divBdr>
        <w:top w:val="none" w:sz="0" w:space="0" w:color="auto"/>
        <w:left w:val="none" w:sz="0" w:space="0" w:color="auto"/>
        <w:bottom w:val="none" w:sz="0" w:space="0" w:color="auto"/>
        <w:right w:val="none" w:sz="0" w:space="0" w:color="auto"/>
      </w:divBdr>
      <w:divsChild>
        <w:div w:id="1072318078">
          <w:marLeft w:val="0"/>
          <w:marRight w:val="0"/>
          <w:marTop w:val="0"/>
          <w:marBottom w:val="0"/>
          <w:divBdr>
            <w:top w:val="none" w:sz="0" w:space="0" w:color="auto"/>
            <w:left w:val="none" w:sz="0" w:space="0" w:color="auto"/>
            <w:bottom w:val="none" w:sz="0" w:space="0" w:color="auto"/>
            <w:right w:val="none" w:sz="0" w:space="0" w:color="auto"/>
          </w:divBdr>
          <w:divsChild>
            <w:div w:id="1536430596">
              <w:marLeft w:val="0"/>
              <w:marRight w:val="0"/>
              <w:marTop w:val="0"/>
              <w:marBottom w:val="0"/>
              <w:divBdr>
                <w:top w:val="none" w:sz="0" w:space="0" w:color="auto"/>
                <w:left w:val="none" w:sz="0" w:space="0" w:color="auto"/>
                <w:bottom w:val="none" w:sz="0" w:space="0" w:color="auto"/>
                <w:right w:val="none" w:sz="0" w:space="0" w:color="auto"/>
              </w:divBdr>
              <w:divsChild>
                <w:div w:id="400493167">
                  <w:marLeft w:val="0"/>
                  <w:marRight w:val="0"/>
                  <w:marTop w:val="0"/>
                  <w:marBottom w:val="0"/>
                  <w:divBdr>
                    <w:top w:val="none" w:sz="0" w:space="0" w:color="auto"/>
                    <w:left w:val="none" w:sz="0" w:space="0" w:color="auto"/>
                    <w:bottom w:val="none" w:sz="0" w:space="0" w:color="auto"/>
                    <w:right w:val="none" w:sz="0" w:space="0" w:color="auto"/>
                  </w:divBdr>
                  <w:divsChild>
                    <w:div w:id="4248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Weldon</dc:creator>
  <cp:keywords/>
  <dc:description/>
  <cp:lastModifiedBy>Marcham with  PCC</cp:lastModifiedBy>
  <cp:revision>3</cp:revision>
  <cp:lastPrinted>2024-05-23T12:20:00Z</cp:lastPrinted>
  <dcterms:created xsi:type="dcterms:W3CDTF">2024-04-24T20:16:00Z</dcterms:created>
  <dcterms:modified xsi:type="dcterms:W3CDTF">2024-05-23T12:33:00Z</dcterms:modified>
</cp:coreProperties>
</file>