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30A0" w14:textId="77777777" w:rsidR="00BF0386" w:rsidRPr="003A0DDD" w:rsidRDefault="00BF0386" w:rsidP="00BF0386">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2A5324B8" w14:textId="5176C163" w:rsidR="00BF0386" w:rsidRDefault="00BF0386" w:rsidP="00BF0386">
      <w:pPr>
        <w:spacing w:after="0"/>
        <w:jc w:val="center"/>
        <w:rPr>
          <w:rFonts w:asciiTheme="majorHAnsi" w:hAnsiTheme="majorHAnsi" w:cstheme="majorHAnsi"/>
          <w:b/>
        </w:rPr>
      </w:pPr>
      <w:r w:rsidRPr="003A0DDD">
        <w:rPr>
          <w:rFonts w:asciiTheme="majorHAnsi" w:hAnsiTheme="majorHAnsi" w:cstheme="majorHAnsi"/>
          <w:b/>
        </w:rPr>
        <w:t xml:space="preserve">Wednesday </w:t>
      </w:r>
      <w:r w:rsidR="00390CAA">
        <w:rPr>
          <w:rFonts w:asciiTheme="majorHAnsi" w:hAnsiTheme="majorHAnsi" w:cstheme="majorHAnsi"/>
          <w:b/>
        </w:rPr>
        <w:t>2</w:t>
      </w:r>
      <w:r w:rsidR="004038BC">
        <w:rPr>
          <w:rFonts w:asciiTheme="majorHAnsi" w:hAnsiTheme="majorHAnsi" w:cstheme="majorHAnsi"/>
          <w:b/>
        </w:rPr>
        <w:t>6</w:t>
      </w:r>
      <w:r w:rsidR="004038BC" w:rsidRPr="004038BC">
        <w:rPr>
          <w:rFonts w:asciiTheme="majorHAnsi" w:hAnsiTheme="majorHAnsi" w:cstheme="majorHAnsi"/>
          <w:b/>
          <w:vertAlign w:val="superscript"/>
        </w:rPr>
        <w:t>th</w:t>
      </w:r>
      <w:r w:rsidR="00390CAA">
        <w:rPr>
          <w:rFonts w:asciiTheme="majorHAnsi" w:hAnsiTheme="majorHAnsi" w:cstheme="majorHAnsi"/>
          <w:b/>
        </w:rPr>
        <w:t xml:space="preserve"> </w:t>
      </w:r>
      <w:r w:rsidR="004038BC">
        <w:rPr>
          <w:rFonts w:asciiTheme="majorHAnsi" w:hAnsiTheme="majorHAnsi" w:cstheme="majorHAnsi"/>
          <w:b/>
        </w:rPr>
        <w:t>June</w:t>
      </w:r>
      <w:r w:rsidRPr="003A0DDD">
        <w:rPr>
          <w:rFonts w:asciiTheme="majorHAnsi" w:hAnsiTheme="majorHAnsi" w:cstheme="majorHAnsi"/>
          <w:b/>
        </w:rPr>
        <w:t xml:space="preserve"> </w:t>
      </w:r>
      <w:r>
        <w:rPr>
          <w:rFonts w:asciiTheme="majorHAnsi" w:hAnsiTheme="majorHAnsi" w:cstheme="majorHAnsi"/>
          <w:b/>
        </w:rPr>
        <w:t>202</w:t>
      </w:r>
      <w:r w:rsidR="00830AC8">
        <w:rPr>
          <w:rFonts w:asciiTheme="majorHAnsi" w:hAnsiTheme="majorHAnsi" w:cstheme="majorHAnsi"/>
          <w:b/>
        </w:rPr>
        <w:t>4</w:t>
      </w:r>
      <w:r>
        <w:rPr>
          <w:rFonts w:asciiTheme="majorHAnsi" w:hAnsiTheme="majorHAnsi" w:cstheme="majorHAnsi"/>
          <w:b/>
        </w:rPr>
        <w:t xml:space="preserve"> </w:t>
      </w:r>
      <w:r w:rsidRPr="00557201">
        <w:rPr>
          <w:rFonts w:asciiTheme="majorHAnsi" w:hAnsiTheme="majorHAnsi" w:cstheme="majorHAnsi"/>
          <w:b/>
        </w:rPr>
        <w:t>– 7.45pm</w:t>
      </w:r>
      <w:r w:rsidR="00E4368D" w:rsidRPr="00557201">
        <w:rPr>
          <w:rFonts w:asciiTheme="majorHAnsi" w:hAnsiTheme="majorHAnsi" w:cstheme="majorHAnsi"/>
          <w:b/>
        </w:rPr>
        <w:t xml:space="preserve"> start</w:t>
      </w:r>
      <w:r w:rsidRPr="00557201">
        <w:rPr>
          <w:rFonts w:asciiTheme="majorHAnsi" w:hAnsiTheme="majorHAnsi" w:cstheme="majorHAnsi"/>
          <w:b/>
        </w:rPr>
        <w:t>,</w:t>
      </w:r>
      <w:r w:rsidR="00A10612">
        <w:rPr>
          <w:rFonts w:asciiTheme="majorHAnsi" w:hAnsiTheme="majorHAnsi" w:cstheme="majorHAnsi"/>
          <w:b/>
        </w:rPr>
        <w:t xml:space="preserve"> at All Saints Church</w:t>
      </w:r>
    </w:p>
    <w:p w14:paraId="52B48255" w14:textId="3BD774EA" w:rsidR="00BF0386" w:rsidRDefault="009E78DD" w:rsidP="00BF0386">
      <w:pPr>
        <w:spacing w:after="0"/>
        <w:jc w:val="center"/>
        <w:rPr>
          <w:rFonts w:asciiTheme="majorHAnsi" w:hAnsiTheme="majorHAnsi" w:cstheme="majorHAnsi"/>
          <w:b/>
        </w:rPr>
      </w:pPr>
      <w:r>
        <w:rPr>
          <w:rFonts w:asciiTheme="majorHAnsi" w:hAnsiTheme="majorHAnsi" w:cstheme="majorHAnsi"/>
          <w:b/>
        </w:rPr>
        <w:t>MINUTES</w:t>
      </w:r>
    </w:p>
    <w:p w14:paraId="51359FD6" w14:textId="7FA5B031" w:rsidR="009E78DD" w:rsidRDefault="009E78DD" w:rsidP="009E78DD">
      <w:pPr>
        <w:spacing w:after="0"/>
        <w:rPr>
          <w:rFonts w:asciiTheme="majorHAnsi" w:hAnsiTheme="majorHAnsi" w:cstheme="majorHAnsi"/>
          <w:bCs/>
        </w:rPr>
      </w:pPr>
      <w:r>
        <w:rPr>
          <w:rFonts w:asciiTheme="majorHAnsi" w:hAnsiTheme="majorHAnsi" w:cstheme="majorHAnsi"/>
          <w:bCs/>
        </w:rPr>
        <w:t>Rev Nick Weldon (NW)</w:t>
      </w:r>
      <w:r>
        <w:rPr>
          <w:rFonts w:asciiTheme="majorHAnsi" w:hAnsiTheme="majorHAnsi" w:cstheme="majorHAnsi"/>
          <w:bCs/>
        </w:rPr>
        <w:tab/>
      </w:r>
      <w:r w:rsidRPr="001E59C0">
        <w:rPr>
          <w:rFonts w:asciiTheme="majorHAnsi" w:hAnsiTheme="majorHAnsi"/>
          <w:bCs/>
        </w:rPr>
        <w:t>Bryan Eccles</w:t>
      </w:r>
      <w:r>
        <w:rPr>
          <w:rFonts w:asciiTheme="majorHAnsi" w:hAnsiTheme="majorHAnsi"/>
          <w:bCs/>
        </w:rPr>
        <w:t xml:space="preserve"> (BE)</w:t>
      </w:r>
    </w:p>
    <w:p w14:paraId="1141BE65" w14:textId="77777777" w:rsidR="009E78DD" w:rsidRDefault="009E78DD" w:rsidP="009E78DD">
      <w:pPr>
        <w:spacing w:after="0"/>
        <w:rPr>
          <w:rFonts w:asciiTheme="majorHAnsi" w:hAnsiTheme="majorHAnsi" w:cstheme="majorHAnsi"/>
          <w:bCs/>
        </w:rPr>
      </w:pPr>
      <w:r>
        <w:rPr>
          <w:rFonts w:asciiTheme="majorHAnsi" w:hAnsiTheme="majorHAnsi" w:cstheme="majorHAnsi"/>
          <w:bCs/>
        </w:rPr>
        <w:t xml:space="preserve">Vicki </w:t>
      </w:r>
      <w:proofErr w:type="spellStart"/>
      <w:r>
        <w:rPr>
          <w:rFonts w:asciiTheme="majorHAnsi" w:hAnsiTheme="majorHAnsi" w:cstheme="majorHAnsi"/>
          <w:bCs/>
        </w:rPr>
        <w:t>Tinkler</w:t>
      </w:r>
      <w:proofErr w:type="spellEnd"/>
      <w:r>
        <w:rPr>
          <w:rFonts w:asciiTheme="majorHAnsi" w:hAnsiTheme="majorHAnsi" w:cstheme="majorHAnsi"/>
          <w:bCs/>
        </w:rPr>
        <w:t xml:space="preserve"> (VT)</w:t>
      </w:r>
      <w:r>
        <w:rPr>
          <w:rFonts w:asciiTheme="majorHAnsi" w:hAnsiTheme="majorHAnsi" w:cstheme="majorHAnsi"/>
          <w:bCs/>
        </w:rPr>
        <w:tab/>
      </w:r>
      <w:r>
        <w:rPr>
          <w:rFonts w:asciiTheme="majorHAnsi" w:hAnsiTheme="majorHAnsi" w:cstheme="majorHAnsi"/>
          <w:bCs/>
        </w:rPr>
        <w:tab/>
        <w:t>Mike Worthing (MW)</w:t>
      </w:r>
      <w:r>
        <w:rPr>
          <w:rFonts w:asciiTheme="majorHAnsi" w:hAnsiTheme="majorHAnsi" w:cstheme="majorHAnsi"/>
          <w:bCs/>
        </w:rPr>
        <w:tab/>
      </w:r>
      <w:r>
        <w:rPr>
          <w:rFonts w:asciiTheme="majorHAnsi" w:hAnsiTheme="majorHAnsi" w:cstheme="majorHAnsi"/>
          <w:bCs/>
        </w:rPr>
        <w:tab/>
        <w:t xml:space="preserve">Caroline </w:t>
      </w:r>
      <w:proofErr w:type="spellStart"/>
      <w:r>
        <w:rPr>
          <w:rFonts w:asciiTheme="majorHAnsi" w:hAnsiTheme="majorHAnsi" w:cstheme="majorHAnsi"/>
          <w:bCs/>
        </w:rPr>
        <w:t>Manders</w:t>
      </w:r>
      <w:proofErr w:type="spellEnd"/>
      <w:r>
        <w:rPr>
          <w:rFonts w:asciiTheme="majorHAnsi" w:hAnsiTheme="majorHAnsi" w:cstheme="majorHAnsi"/>
          <w:bCs/>
        </w:rPr>
        <w:t xml:space="preserve"> (</w:t>
      </w:r>
      <w:proofErr w:type="spellStart"/>
      <w:r>
        <w:rPr>
          <w:rFonts w:asciiTheme="majorHAnsi" w:hAnsiTheme="majorHAnsi" w:cstheme="majorHAnsi"/>
          <w:bCs/>
        </w:rPr>
        <w:t>CMa</w:t>
      </w:r>
      <w:proofErr w:type="spellEnd"/>
      <w:r>
        <w:rPr>
          <w:rFonts w:asciiTheme="majorHAnsi" w:hAnsiTheme="majorHAnsi" w:cstheme="majorHAnsi"/>
          <w:bCs/>
        </w:rPr>
        <w:t>)</w:t>
      </w:r>
    </w:p>
    <w:p w14:paraId="2231E084" w14:textId="0B07EAB7" w:rsidR="009E78DD" w:rsidRDefault="009E78DD" w:rsidP="009E78DD">
      <w:pPr>
        <w:spacing w:after="0"/>
        <w:rPr>
          <w:rFonts w:asciiTheme="majorHAnsi" w:hAnsiTheme="majorHAnsi" w:cstheme="majorHAnsi"/>
          <w:bCs/>
        </w:rPr>
      </w:pPr>
      <w:r>
        <w:rPr>
          <w:rFonts w:asciiTheme="majorHAnsi" w:hAnsiTheme="majorHAnsi" w:cstheme="majorHAnsi"/>
          <w:bCs/>
        </w:rPr>
        <w:t xml:space="preserve">Catherine </w:t>
      </w:r>
      <w:proofErr w:type="spellStart"/>
      <w:r>
        <w:rPr>
          <w:rFonts w:asciiTheme="majorHAnsi" w:hAnsiTheme="majorHAnsi" w:cstheme="majorHAnsi"/>
          <w:bCs/>
        </w:rPr>
        <w:t>Mentzel</w:t>
      </w:r>
      <w:proofErr w:type="spellEnd"/>
      <w:r>
        <w:rPr>
          <w:rFonts w:asciiTheme="majorHAnsi" w:hAnsiTheme="majorHAnsi" w:cstheme="majorHAnsi"/>
          <w:bCs/>
        </w:rPr>
        <w:t xml:space="preserve"> (</w:t>
      </w:r>
      <w:proofErr w:type="spellStart"/>
      <w:r>
        <w:rPr>
          <w:rFonts w:asciiTheme="majorHAnsi" w:hAnsiTheme="majorHAnsi" w:cstheme="majorHAnsi"/>
          <w:bCs/>
        </w:rPr>
        <w:t>CMe</w:t>
      </w:r>
      <w:proofErr w:type="spellEnd"/>
      <w:r>
        <w:rPr>
          <w:rFonts w:asciiTheme="majorHAnsi" w:hAnsiTheme="majorHAnsi" w:cstheme="majorHAnsi"/>
          <w:bCs/>
        </w:rPr>
        <w:t>)</w:t>
      </w:r>
      <w:r>
        <w:rPr>
          <w:rFonts w:asciiTheme="majorHAnsi" w:hAnsiTheme="majorHAnsi" w:cstheme="majorHAnsi"/>
          <w:bCs/>
        </w:rPr>
        <w:tab/>
        <w:t>Neil Rowe (NR)</w:t>
      </w:r>
      <w:r>
        <w:rPr>
          <w:rFonts w:asciiTheme="majorHAnsi" w:hAnsiTheme="majorHAnsi" w:cstheme="majorHAnsi"/>
          <w:bCs/>
        </w:rPr>
        <w:tab/>
      </w:r>
      <w:r>
        <w:rPr>
          <w:rFonts w:asciiTheme="majorHAnsi" w:hAnsiTheme="majorHAnsi" w:cstheme="majorHAnsi"/>
          <w:bCs/>
        </w:rPr>
        <w:tab/>
      </w:r>
      <w:r w:rsidRPr="001E59C0">
        <w:rPr>
          <w:rFonts w:asciiTheme="majorHAnsi" w:hAnsiTheme="majorHAnsi"/>
          <w:bCs/>
        </w:rPr>
        <w:t>David Lunn</w:t>
      </w:r>
      <w:r>
        <w:rPr>
          <w:rFonts w:asciiTheme="majorHAnsi" w:hAnsiTheme="majorHAnsi"/>
          <w:bCs/>
        </w:rPr>
        <w:t xml:space="preserve"> (DL)</w:t>
      </w:r>
      <w:r>
        <w:rPr>
          <w:rFonts w:asciiTheme="majorHAnsi" w:hAnsiTheme="majorHAnsi"/>
          <w:bCs/>
        </w:rPr>
        <w:tab/>
      </w:r>
      <w:r>
        <w:rPr>
          <w:rFonts w:asciiTheme="majorHAnsi" w:hAnsiTheme="majorHAnsi" w:cstheme="majorHAnsi"/>
          <w:bCs/>
        </w:rPr>
        <w:tab/>
      </w:r>
    </w:p>
    <w:p w14:paraId="6E7EE7CA" w14:textId="14407F48" w:rsidR="009E78DD" w:rsidRDefault="009E78DD" w:rsidP="009E78DD">
      <w:pPr>
        <w:spacing w:after="0"/>
        <w:rPr>
          <w:rFonts w:asciiTheme="majorHAnsi" w:hAnsiTheme="majorHAnsi" w:cstheme="majorHAnsi"/>
          <w:bCs/>
        </w:rPr>
      </w:pPr>
      <w:r>
        <w:rPr>
          <w:rFonts w:asciiTheme="majorHAnsi" w:hAnsiTheme="majorHAnsi" w:cstheme="majorHAnsi"/>
          <w:bCs/>
        </w:rPr>
        <w:t>Hugh Lawton (HL)</w:t>
      </w:r>
      <w:r>
        <w:rPr>
          <w:rFonts w:asciiTheme="majorHAnsi" w:hAnsiTheme="majorHAnsi" w:cstheme="majorHAnsi"/>
          <w:bCs/>
        </w:rPr>
        <w:tab/>
      </w:r>
      <w:r>
        <w:rPr>
          <w:rFonts w:asciiTheme="majorHAnsi" w:hAnsiTheme="majorHAnsi" w:cstheme="majorHAnsi"/>
          <w:bCs/>
        </w:rPr>
        <w:tab/>
        <w:t xml:space="preserve">John </w:t>
      </w:r>
      <w:proofErr w:type="spellStart"/>
      <w:r>
        <w:rPr>
          <w:rFonts w:asciiTheme="majorHAnsi" w:hAnsiTheme="majorHAnsi" w:cstheme="majorHAnsi"/>
          <w:bCs/>
        </w:rPr>
        <w:t>Scoble</w:t>
      </w:r>
      <w:proofErr w:type="spellEnd"/>
      <w:r>
        <w:rPr>
          <w:rFonts w:asciiTheme="majorHAnsi" w:hAnsiTheme="majorHAnsi" w:cstheme="majorHAnsi"/>
          <w:bCs/>
        </w:rPr>
        <w:t xml:space="preserve"> (JS)</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Sue Lawton (SL)</w:t>
      </w:r>
    </w:p>
    <w:p w14:paraId="34AAD823" w14:textId="716E9912" w:rsidR="009E78DD" w:rsidRDefault="009E78DD" w:rsidP="009E78DD">
      <w:pPr>
        <w:spacing w:after="0"/>
        <w:rPr>
          <w:rFonts w:asciiTheme="majorHAnsi" w:hAnsiTheme="majorHAnsi" w:cstheme="majorHAnsi"/>
          <w:bCs/>
        </w:rPr>
      </w:pPr>
      <w:r>
        <w:rPr>
          <w:rFonts w:asciiTheme="majorHAnsi" w:hAnsiTheme="majorHAnsi" w:cstheme="majorHAnsi"/>
          <w:bCs/>
        </w:rPr>
        <w:t>Tamsin Gilbert (TG)</w:t>
      </w:r>
      <w:r>
        <w:rPr>
          <w:rFonts w:asciiTheme="majorHAnsi" w:hAnsiTheme="majorHAnsi" w:cstheme="majorHAnsi"/>
          <w:bCs/>
        </w:rPr>
        <w:tab/>
      </w:r>
      <w:r>
        <w:rPr>
          <w:rFonts w:asciiTheme="majorHAnsi" w:hAnsiTheme="majorHAnsi" w:cstheme="majorHAnsi"/>
          <w:bCs/>
        </w:rPr>
        <w:tab/>
        <w:t>James Gilbert (JG)</w:t>
      </w:r>
      <w:r w:rsidR="00802404">
        <w:rPr>
          <w:rFonts w:asciiTheme="majorHAnsi" w:hAnsiTheme="majorHAnsi" w:cstheme="majorHAnsi"/>
          <w:bCs/>
        </w:rPr>
        <w:tab/>
      </w:r>
      <w:r w:rsidR="00802404">
        <w:rPr>
          <w:rFonts w:asciiTheme="majorHAnsi" w:hAnsiTheme="majorHAnsi" w:cstheme="majorHAnsi"/>
          <w:bCs/>
        </w:rPr>
        <w:tab/>
      </w:r>
    </w:p>
    <w:p w14:paraId="43543B38" w14:textId="77777777" w:rsidR="00363860" w:rsidRDefault="00363860" w:rsidP="00BF0386">
      <w:pPr>
        <w:spacing w:after="0"/>
        <w:rPr>
          <w:rFonts w:asciiTheme="majorHAnsi" w:hAnsiTheme="majorHAnsi" w:cstheme="majorHAnsi"/>
          <w:bCs/>
        </w:rPr>
      </w:pPr>
      <w:r>
        <w:rPr>
          <w:rFonts w:asciiTheme="majorHAnsi" w:hAnsiTheme="majorHAnsi" w:cstheme="majorHAnsi"/>
          <w:bCs/>
        </w:rPr>
        <w:t xml:space="preserve">In attendance as guests: </w:t>
      </w:r>
    </w:p>
    <w:p w14:paraId="0C96142E" w14:textId="48D20437" w:rsidR="00477785" w:rsidRDefault="009F6C88" w:rsidP="00BF0386">
      <w:pPr>
        <w:spacing w:after="0"/>
        <w:rPr>
          <w:rFonts w:asciiTheme="majorHAnsi" w:hAnsiTheme="majorHAnsi" w:cstheme="majorHAnsi"/>
          <w:bCs/>
        </w:rPr>
      </w:pPr>
      <w:r>
        <w:rPr>
          <w:rFonts w:asciiTheme="majorHAnsi" w:hAnsiTheme="majorHAnsi" w:cstheme="majorHAnsi"/>
          <w:bCs/>
        </w:rPr>
        <w:t>Ruth Atkins (</w:t>
      </w:r>
      <w:r w:rsidR="00363860">
        <w:rPr>
          <w:rFonts w:asciiTheme="majorHAnsi" w:hAnsiTheme="majorHAnsi" w:cstheme="majorHAnsi"/>
          <w:bCs/>
        </w:rPr>
        <w:t xml:space="preserve">RA, </w:t>
      </w:r>
      <w:r>
        <w:rPr>
          <w:rFonts w:asciiTheme="majorHAnsi" w:hAnsiTheme="majorHAnsi" w:cstheme="majorHAnsi"/>
          <w:bCs/>
        </w:rPr>
        <w:t>Parish Safeguarding Officer) and Pamela Carter Moore (</w:t>
      </w:r>
      <w:r w:rsidR="00363860">
        <w:rPr>
          <w:rFonts w:asciiTheme="majorHAnsi" w:hAnsiTheme="majorHAnsi" w:cstheme="majorHAnsi"/>
          <w:bCs/>
        </w:rPr>
        <w:t xml:space="preserve">PCM, </w:t>
      </w:r>
      <w:r>
        <w:rPr>
          <w:rFonts w:asciiTheme="majorHAnsi" w:hAnsiTheme="majorHAnsi" w:cstheme="majorHAnsi"/>
          <w:bCs/>
        </w:rPr>
        <w:t>St Luke’s sub-committee)</w:t>
      </w:r>
    </w:p>
    <w:p w14:paraId="2801B4A8" w14:textId="77777777" w:rsidR="00363860" w:rsidRPr="009F6C88" w:rsidRDefault="00363860" w:rsidP="00BF0386">
      <w:pPr>
        <w:spacing w:after="0"/>
        <w:rPr>
          <w:rFonts w:asciiTheme="majorHAnsi" w:hAnsiTheme="majorHAnsi" w:cstheme="majorHAnsi"/>
          <w:bCs/>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830AC8" w:rsidRPr="00DB0AF5" w14:paraId="2CAD28A2" w14:textId="77777777" w:rsidTr="00830AC8">
        <w:tc>
          <w:tcPr>
            <w:tcW w:w="862" w:type="dxa"/>
          </w:tcPr>
          <w:p w14:paraId="702CE2DE" w14:textId="77777777" w:rsidR="00830AC8" w:rsidRPr="004D6ED7" w:rsidRDefault="00830AC8" w:rsidP="00415E07">
            <w:pPr>
              <w:jc w:val="center"/>
              <w:rPr>
                <w:rFonts w:asciiTheme="majorHAnsi" w:hAnsiTheme="majorHAnsi"/>
                <w:i/>
              </w:rPr>
            </w:pPr>
            <w:r w:rsidRPr="004D6ED7">
              <w:rPr>
                <w:rFonts w:asciiTheme="majorHAnsi" w:hAnsiTheme="majorHAnsi"/>
                <w:i/>
              </w:rPr>
              <w:t>No.</w:t>
            </w:r>
          </w:p>
        </w:tc>
        <w:tc>
          <w:tcPr>
            <w:tcW w:w="8647" w:type="dxa"/>
          </w:tcPr>
          <w:p w14:paraId="05085B8F" w14:textId="77777777" w:rsidR="00830AC8" w:rsidRPr="004D6ED7" w:rsidRDefault="00830AC8" w:rsidP="00415E07">
            <w:pPr>
              <w:rPr>
                <w:rFonts w:asciiTheme="majorHAnsi" w:hAnsiTheme="majorHAnsi"/>
                <w:i/>
              </w:rPr>
            </w:pPr>
            <w:r w:rsidRPr="004D6ED7">
              <w:rPr>
                <w:rFonts w:asciiTheme="majorHAnsi" w:hAnsiTheme="majorHAnsi"/>
                <w:i/>
              </w:rPr>
              <w:t>Item</w:t>
            </w:r>
          </w:p>
        </w:tc>
      </w:tr>
      <w:tr w:rsidR="00830AC8" w:rsidRPr="00DB0AF5" w14:paraId="537F75E7" w14:textId="77777777" w:rsidTr="00830AC8">
        <w:tc>
          <w:tcPr>
            <w:tcW w:w="862" w:type="dxa"/>
          </w:tcPr>
          <w:p w14:paraId="09FCA4B9" w14:textId="77777777" w:rsidR="00830AC8" w:rsidRPr="004D6ED7" w:rsidRDefault="00830AC8" w:rsidP="00415E07">
            <w:pPr>
              <w:spacing w:after="0"/>
              <w:jc w:val="center"/>
              <w:rPr>
                <w:rFonts w:asciiTheme="majorHAnsi" w:hAnsiTheme="majorHAnsi"/>
                <w:b/>
              </w:rPr>
            </w:pPr>
            <w:r w:rsidRPr="004D6ED7">
              <w:rPr>
                <w:rFonts w:asciiTheme="majorHAnsi" w:hAnsiTheme="majorHAnsi"/>
                <w:b/>
              </w:rPr>
              <w:t>1.</w:t>
            </w:r>
          </w:p>
          <w:p w14:paraId="7F468E8F" w14:textId="77777777" w:rsidR="009E78DD" w:rsidRDefault="009E78DD" w:rsidP="009E78DD">
            <w:pPr>
              <w:spacing w:after="0"/>
              <w:rPr>
                <w:rFonts w:asciiTheme="majorHAnsi" w:hAnsiTheme="majorHAnsi"/>
                <w:b/>
              </w:rPr>
            </w:pPr>
          </w:p>
          <w:p w14:paraId="3C4806D4" w14:textId="4BAB2210" w:rsidR="00830AC8" w:rsidRPr="004D6ED7" w:rsidRDefault="00830AC8" w:rsidP="00415E07">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45EFB5EE" w14:textId="77777777" w:rsidR="009E78DD" w:rsidRDefault="009E78DD" w:rsidP="00415E07">
            <w:pPr>
              <w:spacing w:after="0"/>
              <w:jc w:val="center"/>
              <w:rPr>
                <w:rFonts w:asciiTheme="majorHAnsi" w:hAnsiTheme="majorHAnsi"/>
                <w:b/>
              </w:rPr>
            </w:pPr>
          </w:p>
          <w:p w14:paraId="323AC0A4" w14:textId="170F6DB0" w:rsidR="00830AC8" w:rsidRPr="004D6ED7" w:rsidRDefault="00830AC8" w:rsidP="00415E07">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12FD3450" w14:textId="77777777" w:rsidR="00830AC8" w:rsidRPr="004D6ED7" w:rsidRDefault="00830AC8" w:rsidP="00415E07">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4395516F" w14:textId="4B9B1207" w:rsidR="009E78DD" w:rsidRDefault="00830AC8" w:rsidP="00415E07">
            <w:pPr>
              <w:spacing w:after="0"/>
              <w:rPr>
                <w:rFonts w:asciiTheme="majorHAnsi" w:hAnsiTheme="majorHAnsi"/>
                <w:b/>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prayer</w:t>
            </w:r>
            <w:r>
              <w:rPr>
                <w:rFonts w:asciiTheme="majorHAnsi" w:hAnsiTheme="majorHAnsi"/>
                <w:b/>
              </w:rPr>
              <w:t>: NW</w:t>
            </w:r>
            <w:r w:rsidRPr="004D6ED7">
              <w:rPr>
                <w:rFonts w:asciiTheme="majorHAnsi" w:hAnsiTheme="majorHAnsi"/>
                <w:b/>
              </w:rPr>
              <w:br/>
            </w:r>
            <w:r w:rsidR="009E78DD" w:rsidRPr="009E78DD">
              <w:rPr>
                <w:rFonts w:asciiTheme="majorHAnsi" w:hAnsiTheme="majorHAnsi"/>
                <w:bCs/>
              </w:rPr>
              <w:t>NW read Revelation 1:</w:t>
            </w:r>
            <w:r w:rsidR="009E78DD">
              <w:rPr>
                <w:rFonts w:asciiTheme="majorHAnsi" w:hAnsiTheme="majorHAnsi"/>
                <w:bCs/>
              </w:rPr>
              <w:t>1-8</w:t>
            </w:r>
          </w:p>
          <w:p w14:paraId="16CCA7A6" w14:textId="5261DE4C" w:rsidR="00830AC8" w:rsidRPr="00E16CA0" w:rsidRDefault="00830AC8" w:rsidP="00415E07">
            <w:pPr>
              <w:spacing w:after="0"/>
              <w:rPr>
                <w:rFonts w:asciiTheme="majorHAnsi" w:hAnsiTheme="majorHAnsi"/>
                <w:b/>
              </w:rPr>
            </w:pPr>
            <w:r w:rsidRPr="004D6ED7">
              <w:rPr>
                <w:rFonts w:asciiTheme="majorHAnsi" w:hAnsiTheme="majorHAnsi"/>
                <w:b/>
              </w:rPr>
              <w:t>Apologies for absence</w:t>
            </w:r>
          </w:p>
          <w:p w14:paraId="1B51B638" w14:textId="1699984A" w:rsidR="009E78DD" w:rsidRPr="009E78DD" w:rsidRDefault="009E78DD" w:rsidP="00415E07">
            <w:pPr>
              <w:spacing w:after="0"/>
              <w:rPr>
                <w:rFonts w:asciiTheme="majorHAnsi" w:hAnsiTheme="majorHAnsi"/>
                <w:bCs/>
              </w:rPr>
            </w:pPr>
            <w:r w:rsidRPr="009E78DD">
              <w:rPr>
                <w:rFonts w:asciiTheme="majorHAnsi" w:hAnsiTheme="majorHAnsi"/>
                <w:bCs/>
              </w:rPr>
              <w:t xml:space="preserve">Tim Jack, </w:t>
            </w:r>
            <w:r>
              <w:rPr>
                <w:rFonts w:asciiTheme="majorHAnsi" w:hAnsiTheme="majorHAnsi"/>
                <w:bCs/>
              </w:rPr>
              <w:t xml:space="preserve">Danni Grady, Chrystal Poon, </w:t>
            </w:r>
            <w:r w:rsidR="00802404">
              <w:rPr>
                <w:rFonts w:asciiTheme="majorHAnsi" w:hAnsiTheme="majorHAnsi"/>
                <w:bCs/>
              </w:rPr>
              <w:t xml:space="preserve">James Allan. </w:t>
            </w:r>
          </w:p>
          <w:p w14:paraId="444842D4" w14:textId="41848CA1" w:rsidR="00830AC8" w:rsidRPr="004D6ED7" w:rsidRDefault="00830AC8" w:rsidP="00415E07">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802404">
              <w:rPr>
                <w:rFonts w:asciiTheme="majorHAnsi" w:hAnsiTheme="majorHAnsi"/>
              </w:rPr>
              <w:t>None</w:t>
            </w:r>
          </w:p>
          <w:p w14:paraId="23388959" w14:textId="0F9ED32E" w:rsidR="00830AC8" w:rsidRDefault="00830AC8" w:rsidP="00415E07">
            <w:pPr>
              <w:spacing w:after="0"/>
              <w:rPr>
                <w:rFonts w:asciiTheme="majorHAnsi" w:hAnsiTheme="majorHAnsi"/>
                <w:b/>
              </w:rPr>
            </w:pPr>
            <w:r w:rsidRPr="004D6ED7">
              <w:rPr>
                <w:rFonts w:asciiTheme="majorHAnsi" w:hAnsiTheme="majorHAnsi"/>
                <w:b/>
              </w:rPr>
              <w:t xml:space="preserve">Minutes of the meeting of </w:t>
            </w:r>
            <w:r w:rsidR="004038BC">
              <w:rPr>
                <w:rFonts w:asciiTheme="majorHAnsi" w:hAnsiTheme="majorHAnsi"/>
                <w:b/>
              </w:rPr>
              <w:t>22</w:t>
            </w:r>
            <w:r w:rsidR="004038BC" w:rsidRPr="004038BC">
              <w:rPr>
                <w:rFonts w:asciiTheme="majorHAnsi" w:hAnsiTheme="majorHAnsi"/>
                <w:b/>
                <w:vertAlign w:val="superscript"/>
              </w:rPr>
              <w:t>nd</w:t>
            </w:r>
            <w:r w:rsidR="00A10612">
              <w:rPr>
                <w:rFonts w:asciiTheme="majorHAnsi" w:hAnsiTheme="majorHAnsi"/>
                <w:b/>
              </w:rPr>
              <w:t xml:space="preserve"> </w:t>
            </w:r>
            <w:r w:rsidR="004038BC">
              <w:rPr>
                <w:rFonts w:asciiTheme="majorHAnsi" w:hAnsiTheme="majorHAnsi"/>
                <w:b/>
              </w:rPr>
              <w:t>May</w:t>
            </w:r>
            <w:r>
              <w:rPr>
                <w:rFonts w:asciiTheme="majorHAnsi" w:hAnsiTheme="majorHAnsi"/>
                <w:b/>
              </w:rPr>
              <w:t xml:space="preserve"> 202</w:t>
            </w:r>
            <w:r w:rsidR="00894F77">
              <w:rPr>
                <w:rFonts w:asciiTheme="majorHAnsi" w:hAnsiTheme="majorHAnsi"/>
                <w:b/>
              </w:rPr>
              <w:t>4</w:t>
            </w:r>
            <w:r w:rsidR="00802404">
              <w:rPr>
                <w:rFonts w:asciiTheme="majorHAnsi" w:hAnsiTheme="majorHAnsi"/>
                <w:b/>
              </w:rPr>
              <w:t xml:space="preserve"> </w:t>
            </w:r>
            <w:r w:rsidR="00802404" w:rsidRPr="00802404">
              <w:rPr>
                <w:rFonts w:asciiTheme="majorHAnsi" w:hAnsiTheme="majorHAnsi"/>
                <w:bCs/>
              </w:rPr>
              <w:t>agreed</w:t>
            </w:r>
          </w:p>
          <w:p w14:paraId="627AFF67" w14:textId="5F217CB7" w:rsidR="00830AC8" w:rsidRDefault="00830AC8" w:rsidP="00415E07">
            <w:pPr>
              <w:spacing w:after="0"/>
              <w:rPr>
                <w:rFonts w:asciiTheme="majorHAnsi" w:hAnsiTheme="majorHAnsi"/>
                <w:b/>
              </w:rPr>
            </w:pPr>
            <w:r w:rsidRPr="004D6ED7">
              <w:rPr>
                <w:rFonts w:asciiTheme="majorHAnsi" w:hAnsiTheme="majorHAnsi"/>
                <w:b/>
              </w:rPr>
              <w:t>Matters arising</w:t>
            </w:r>
            <w:r>
              <w:rPr>
                <w:rFonts w:asciiTheme="majorHAnsi" w:hAnsiTheme="majorHAnsi"/>
                <w:b/>
              </w:rPr>
              <w:t xml:space="preserve"> </w:t>
            </w:r>
            <w:r w:rsidR="00802404" w:rsidRPr="00802404">
              <w:rPr>
                <w:rFonts w:asciiTheme="majorHAnsi" w:hAnsiTheme="majorHAnsi"/>
                <w:bCs/>
              </w:rPr>
              <w:t>Two</w:t>
            </w:r>
            <w:r w:rsidR="00802404" w:rsidRPr="00C33CCF">
              <w:rPr>
                <w:rFonts w:asciiTheme="majorHAnsi" w:hAnsiTheme="majorHAnsi"/>
                <w:bCs/>
              </w:rPr>
              <w:t xml:space="preserve">: </w:t>
            </w:r>
            <w:r w:rsidR="00C33CCF" w:rsidRPr="00C33CCF">
              <w:rPr>
                <w:rFonts w:asciiTheme="majorHAnsi" w:hAnsiTheme="majorHAnsi"/>
                <w:bCs/>
              </w:rPr>
              <w:t xml:space="preserve">1. </w:t>
            </w:r>
            <w:r w:rsidR="00802404" w:rsidRPr="00C33CCF">
              <w:rPr>
                <w:rFonts w:asciiTheme="majorHAnsi" w:hAnsiTheme="majorHAnsi"/>
                <w:bCs/>
              </w:rPr>
              <w:t>NW</w:t>
            </w:r>
            <w:r w:rsidR="00802404" w:rsidRPr="00802404">
              <w:rPr>
                <w:rFonts w:asciiTheme="majorHAnsi" w:hAnsiTheme="majorHAnsi"/>
                <w:bCs/>
              </w:rPr>
              <w:t xml:space="preserve"> confirmed that that line expressing hope at pastoral reorganisation with reference to Fyfield and Tubney was removed from the scheme and considered at the Archidiaconal Mission and Pastoral </w:t>
            </w:r>
            <w:proofErr w:type="spellStart"/>
            <w:r w:rsidR="00802404" w:rsidRPr="00802404">
              <w:rPr>
                <w:rFonts w:asciiTheme="majorHAnsi" w:hAnsiTheme="majorHAnsi"/>
                <w:bCs/>
              </w:rPr>
              <w:t>Ctte</w:t>
            </w:r>
            <w:proofErr w:type="spellEnd"/>
            <w:r w:rsidR="00802404" w:rsidRPr="00802404">
              <w:rPr>
                <w:rFonts w:asciiTheme="majorHAnsi" w:hAnsiTheme="majorHAnsi"/>
                <w:bCs/>
              </w:rPr>
              <w:t xml:space="preserve"> on 25</w:t>
            </w:r>
            <w:r w:rsidR="00802404" w:rsidRPr="00802404">
              <w:rPr>
                <w:rFonts w:asciiTheme="majorHAnsi" w:hAnsiTheme="majorHAnsi"/>
                <w:bCs/>
                <w:vertAlign w:val="superscript"/>
              </w:rPr>
              <w:t>th</w:t>
            </w:r>
            <w:r w:rsidR="00802404" w:rsidRPr="00802404">
              <w:rPr>
                <w:rFonts w:asciiTheme="majorHAnsi" w:hAnsiTheme="majorHAnsi"/>
                <w:bCs/>
              </w:rPr>
              <w:t xml:space="preserve"> June.</w:t>
            </w:r>
            <w:r w:rsidR="00802404">
              <w:rPr>
                <w:rFonts w:asciiTheme="majorHAnsi" w:hAnsiTheme="majorHAnsi"/>
                <w:b/>
              </w:rPr>
              <w:t xml:space="preserve"> </w:t>
            </w:r>
            <w:r w:rsidR="0085196A" w:rsidRPr="0085196A">
              <w:rPr>
                <w:rFonts w:asciiTheme="majorHAnsi" w:hAnsiTheme="majorHAnsi"/>
                <w:bCs/>
              </w:rPr>
              <w:t xml:space="preserve">This would mean Nick would be licensed </w:t>
            </w:r>
            <w:r w:rsidR="0085196A">
              <w:rPr>
                <w:rFonts w:asciiTheme="majorHAnsi" w:hAnsiTheme="majorHAnsi"/>
                <w:bCs/>
              </w:rPr>
              <w:t xml:space="preserve">as </w:t>
            </w:r>
            <w:r w:rsidR="0085196A" w:rsidRPr="0085196A">
              <w:rPr>
                <w:rFonts w:asciiTheme="majorHAnsi" w:hAnsiTheme="majorHAnsi"/>
                <w:bCs/>
              </w:rPr>
              <w:t>Inter</w:t>
            </w:r>
            <w:r w:rsidR="0085196A">
              <w:rPr>
                <w:rFonts w:asciiTheme="majorHAnsi" w:hAnsiTheme="majorHAnsi"/>
                <w:bCs/>
              </w:rPr>
              <w:t>im</w:t>
            </w:r>
            <w:r w:rsidR="0085196A" w:rsidRPr="0085196A">
              <w:rPr>
                <w:rFonts w:asciiTheme="majorHAnsi" w:hAnsiTheme="majorHAnsi"/>
                <w:bCs/>
              </w:rPr>
              <w:t xml:space="preserve"> Priest</w:t>
            </w:r>
            <w:r w:rsidR="0085196A">
              <w:rPr>
                <w:rFonts w:asciiTheme="majorHAnsi" w:hAnsiTheme="majorHAnsi"/>
                <w:bCs/>
              </w:rPr>
              <w:t xml:space="preserve"> in the Benefice of Kingston Bagpuize, Fyfield and Tubney, with responsibility for Fyfield and Tubney</w:t>
            </w:r>
            <w:r w:rsidR="0085196A" w:rsidRPr="0085196A">
              <w:rPr>
                <w:rFonts w:asciiTheme="majorHAnsi" w:hAnsiTheme="majorHAnsi"/>
                <w:bCs/>
              </w:rPr>
              <w:t xml:space="preserve"> for the duration of the suspension (up to 5 years) </w:t>
            </w:r>
            <w:r w:rsidR="0085196A">
              <w:rPr>
                <w:rFonts w:asciiTheme="majorHAnsi" w:hAnsiTheme="majorHAnsi"/>
                <w:bCs/>
              </w:rPr>
              <w:t>rather than Priest in Charge.</w:t>
            </w:r>
          </w:p>
          <w:p w14:paraId="6D93A074" w14:textId="6C81595E" w:rsidR="00363860" w:rsidRPr="00802404" w:rsidRDefault="00C33CCF" w:rsidP="00415E07">
            <w:pPr>
              <w:spacing w:after="0"/>
              <w:rPr>
                <w:rFonts w:asciiTheme="majorHAnsi" w:hAnsiTheme="majorHAnsi"/>
                <w:bCs/>
              </w:rPr>
            </w:pPr>
            <w:r>
              <w:rPr>
                <w:rFonts w:asciiTheme="majorHAnsi" w:hAnsiTheme="majorHAnsi"/>
                <w:bCs/>
              </w:rPr>
              <w:t xml:space="preserve">2. </w:t>
            </w:r>
            <w:r w:rsidR="00802404" w:rsidRPr="00802404">
              <w:rPr>
                <w:rFonts w:asciiTheme="majorHAnsi" w:hAnsiTheme="majorHAnsi"/>
                <w:bCs/>
              </w:rPr>
              <w:t xml:space="preserve">St Luke’s </w:t>
            </w:r>
            <w:r>
              <w:rPr>
                <w:rFonts w:asciiTheme="majorHAnsi" w:hAnsiTheme="majorHAnsi"/>
                <w:bCs/>
              </w:rPr>
              <w:t xml:space="preserve">Sub Committee </w:t>
            </w:r>
            <w:r w:rsidR="00802404" w:rsidRPr="00802404">
              <w:rPr>
                <w:rFonts w:asciiTheme="majorHAnsi" w:hAnsiTheme="majorHAnsi"/>
                <w:bCs/>
              </w:rPr>
              <w:t>Terms of Reference agreed by PCC (11 in favour, 2 against)</w:t>
            </w:r>
            <w:r w:rsidR="00802404">
              <w:rPr>
                <w:rFonts w:asciiTheme="majorHAnsi" w:hAnsiTheme="majorHAnsi"/>
                <w:bCs/>
              </w:rPr>
              <w:t>.</w:t>
            </w:r>
            <w:r w:rsidR="00363860">
              <w:rPr>
                <w:rFonts w:asciiTheme="majorHAnsi" w:hAnsiTheme="majorHAnsi"/>
                <w:bCs/>
              </w:rPr>
              <w:t xml:space="preserve"> PCM with support from BE questioned the need for the terms suggesting they amounted to divorce proceedings from Marcham. SL stated that all members of sub-cttee should be on electoral role. </w:t>
            </w:r>
          </w:p>
        </w:tc>
      </w:tr>
      <w:tr w:rsidR="004038BC" w:rsidRPr="00DB0AF5" w14:paraId="47109929" w14:textId="77777777" w:rsidTr="00830AC8">
        <w:tc>
          <w:tcPr>
            <w:tcW w:w="862" w:type="dxa"/>
          </w:tcPr>
          <w:p w14:paraId="223B8633" w14:textId="7B7F898D" w:rsidR="004038BC" w:rsidRDefault="004038BC" w:rsidP="00415E07">
            <w:pPr>
              <w:spacing w:after="0"/>
              <w:jc w:val="center"/>
              <w:rPr>
                <w:rFonts w:asciiTheme="majorHAnsi" w:hAnsiTheme="majorHAnsi"/>
                <w:b/>
              </w:rPr>
            </w:pPr>
            <w:r>
              <w:rPr>
                <w:rFonts w:asciiTheme="majorHAnsi" w:hAnsiTheme="majorHAnsi"/>
                <w:b/>
              </w:rPr>
              <w:t xml:space="preserve">6. </w:t>
            </w:r>
          </w:p>
        </w:tc>
        <w:tc>
          <w:tcPr>
            <w:tcW w:w="8647" w:type="dxa"/>
          </w:tcPr>
          <w:p w14:paraId="62B8E736" w14:textId="26A476CC" w:rsidR="004038BC" w:rsidRDefault="00F13356" w:rsidP="00415E07">
            <w:pPr>
              <w:spacing w:after="0"/>
              <w:rPr>
                <w:rFonts w:asciiTheme="majorHAnsi" w:hAnsiTheme="majorHAnsi"/>
                <w:b/>
              </w:rPr>
            </w:pPr>
            <w:r>
              <w:rPr>
                <w:rFonts w:asciiTheme="majorHAnsi" w:hAnsiTheme="majorHAnsi"/>
                <w:b/>
              </w:rPr>
              <w:t>Report from St Luke’s Garford Sub-Committee:  Pamela Carter Moore</w:t>
            </w:r>
          </w:p>
          <w:p w14:paraId="47B68FE9" w14:textId="4B2DCC36" w:rsidR="00363860" w:rsidRPr="00363860" w:rsidRDefault="00363860" w:rsidP="00415E07">
            <w:pPr>
              <w:spacing w:after="0"/>
              <w:rPr>
                <w:rFonts w:asciiTheme="majorHAnsi" w:hAnsiTheme="majorHAnsi"/>
                <w:bCs/>
              </w:rPr>
            </w:pPr>
            <w:r w:rsidRPr="00363860">
              <w:rPr>
                <w:rFonts w:asciiTheme="majorHAnsi" w:hAnsiTheme="majorHAnsi"/>
                <w:bCs/>
              </w:rPr>
              <w:t>Report attached</w:t>
            </w:r>
          </w:p>
          <w:p w14:paraId="1983E27F" w14:textId="16CD2A1D" w:rsidR="00363860" w:rsidRDefault="00363860" w:rsidP="00415E07">
            <w:pPr>
              <w:spacing w:after="0"/>
              <w:rPr>
                <w:rFonts w:asciiTheme="majorHAnsi" w:hAnsiTheme="majorHAnsi"/>
                <w:bCs/>
              </w:rPr>
            </w:pPr>
            <w:proofErr w:type="spellStart"/>
            <w:r w:rsidRPr="00363860">
              <w:rPr>
                <w:rFonts w:asciiTheme="majorHAnsi" w:hAnsiTheme="majorHAnsi"/>
                <w:bCs/>
              </w:rPr>
              <w:t>CMe</w:t>
            </w:r>
            <w:proofErr w:type="spellEnd"/>
            <w:r w:rsidRPr="00363860">
              <w:rPr>
                <w:rFonts w:asciiTheme="majorHAnsi" w:hAnsiTheme="majorHAnsi"/>
                <w:bCs/>
              </w:rPr>
              <w:t xml:space="preserve"> </w:t>
            </w:r>
            <w:r>
              <w:rPr>
                <w:rFonts w:asciiTheme="majorHAnsi" w:hAnsiTheme="majorHAnsi"/>
                <w:bCs/>
              </w:rPr>
              <w:t xml:space="preserve">asked for the letter that was circulated to Garford residents in March about requesting Prayers of Love and Faith at St Luke’s to be made available to PCC. PCM said it was an internal village document and would not be </w:t>
            </w:r>
            <w:r w:rsidR="00FA374D">
              <w:rPr>
                <w:rFonts w:asciiTheme="majorHAnsi" w:hAnsiTheme="majorHAnsi"/>
                <w:bCs/>
              </w:rPr>
              <w:t>circulated</w:t>
            </w:r>
            <w:r>
              <w:rPr>
                <w:rFonts w:asciiTheme="majorHAnsi" w:hAnsiTheme="majorHAnsi"/>
                <w:bCs/>
              </w:rPr>
              <w:t xml:space="preserve">.  </w:t>
            </w:r>
            <w:r w:rsidR="00FA374D">
              <w:rPr>
                <w:rFonts w:asciiTheme="majorHAnsi" w:hAnsiTheme="majorHAnsi"/>
                <w:bCs/>
              </w:rPr>
              <w:t xml:space="preserve">NW stated that the effect of the letter has had major implications for his ministry and </w:t>
            </w:r>
            <w:r w:rsidR="00C33CCF">
              <w:rPr>
                <w:rFonts w:asciiTheme="majorHAnsi" w:hAnsiTheme="majorHAnsi"/>
                <w:bCs/>
              </w:rPr>
              <w:t>our ministry together as a parish.</w:t>
            </w:r>
          </w:p>
          <w:p w14:paraId="5773BA8D" w14:textId="158C7FD8" w:rsidR="006D73F7" w:rsidRPr="00363860" w:rsidRDefault="00C33CCF" w:rsidP="00415E07">
            <w:pPr>
              <w:spacing w:after="0"/>
              <w:rPr>
                <w:rFonts w:asciiTheme="majorHAnsi" w:hAnsiTheme="majorHAnsi"/>
                <w:bCs/>
              </w:rPr>
            </w:pPr>
            <w:r>
              <w:rPr>
                <w:rFonts w:asciiTheme="majorHAnsi" w:hAnsiTheme="majorHAnsi"/>
                <w:bCs/>
              </w:rPr>
              <w:t xml:space="preserve">PCM shared the names of the St Luke’s sub cttee: Tony Carter, Pamela Carter Moore, Andy </w:t>
            </w:r>
            <w:proofErr w:type="spellStart"/>
            <w:r>
              <w:rPr>
                <w:rFonts w:asciiTheme="majorHAnsi" w:hAnsiTheme="majorHAnsi"/>
                <w:bCs/>
              </w:rPr>
              <w:t>Viney</w:t>
            </w:r>
            <w:proofErr w:type="spellEnd"/>
            <w:r>
              <w:rPr>
                <w:rFonts w:asciiTheme="majorHAnsi" w:hAnsiTheme="majorHAnsi"/>
                <w:bCs/>
              </w:rPr>
              <w:t xml:space="preserve">, Sally </w:t>
            </w:r>
            <w:proofErr w:type="spellStart"/>
            <w:r>
              <w:rPr>
                <w:rFonts w:asciiTheme="majorHAnsi" w:hAnsiTheme="majorHAnsi"/>
                <w:bCs/>
              </w:rPr>
              <w:t>Viney</w:t>
            </w:r>
            <w:proofErr w:type="spellEnd"/>
            <w:r>
              <w:rPr>
                <w:rFonts w:asciiTheme="majorHAnsi" w:hAnsiTheme="majorHAnsi"/>
                <w:bCs/>
              </w:rPr>
              <w:t xml:space="preserve">, Carolyn Whiting, Neil Whiting, Bryan Eccles, Gay Campbell, Ben </w:t>
            </w:r>
            <w:proofErr w:type="spellStart"/>
            <w:r>
              <w:rPr>
                <w:rFonts w:asciiTheme="majorHAnsi" w:hAnsiTheme="majorHAnsi"/>
                <w:bCs/>
              </w:rPr>
              <w:t>Skipp</w:t>
            </w:r>
            <w:proofErr w:type="spellEnd"/>
            <w:r>
              <w:rPr>
                <w:rFonts w:asciiTheme="majorHAnsi" w:hAnsiTheme="majorHAnsi"/>
                <w:bCs/>
              </w:rPr>
              <w:t xml:space="preserve">, Chris Webb. </w:t>
            </w:r>
          </w:p>
          <w:p w14:paraId="60982000" w14:textId="617B532E" w:rsidR="00F13356" w:rsidRDefault="00F13356" w:rsidP="00415E07">
            <w:pPr>
              <w:spacing w:after="0"/>
              <w:rPr>
                <w:rFonts w:asciiTheme="majorHAnsi" w:hAnsiTheme="majorHAnsi"/>
                <w:b/>
              </w:rPr>
            </w:pPr>
          </w:p>
        </w:tc>
      </w:tr>
      <w:tr w:rsidR="00CD5CB5" w:rsidRPr="00DB0AF5" w14:paraId="3561601F" w14:textId="77777777" w:rsidTr="00830AC8">
        <w:tc>
          <w:tcPr>
            <w:tcW w:w="862" w:type="dxa"/>
          </w:tcPr>
          <w:p w14:paraId="690981FA" w14:textId="64DCE331" w:rsidR="00CD5CB5" w:rsidRPr="004D6ED7" w:rsidRDefault="009B5923" w:rsidP="00415E07">
            <w:pPr>
              <w:spacing w:after="0"/>
              <w:jc w:val="center"/>
              <w:rPr>
                <w:rFonts w:asciiTheme="majorHAnsi" w:hAnsiTheme="majorHAnsi"/>
                <w:b/>
              </w:rPr>
            </w:pPr>
            <w:r>
              <w:rPr>
                <w:rFonts w:asciiTheme="majorHAnsi" w:hAnsiTheme="majorHAnsi"/>
                <w:b/>
              </w:rPr>
              <w:lastRenderedPageBreak/>
              <w:t>7</w:t>
            </w:r>
            <w:r w:rsidR="00CD5CB5">
              <w:rPr>
                <w:rFonts w:asciiTheme="majorHAnsi" w:hAnsiTheme="majorHAnsi"/>
                <w:b/>
              </w:rPr>
              <w:t>.</w:t>
            </w:r>
          </w:p>
        </w:tc>
        <w:tc>
          <w:tcPr>
            <w:tcW w:w="8647" w:type="dxa"/>
          </w:tcPr>
          <w:p w14:paraId="032BDB9B" w14:textId="51A2CBF3" w:rsidR="005A3ADE" w:rsidRDefault="005A3ADE" w:rsidP="005A3ADE">
            <w:pPr>
              <w:spacing w:after="0"/>
              <w:rPr>
                <w:rFonts w:asciiTheme="majorHAnsi" w:hAnsiTheme="majorHAnsi"/>
                <w:b/>
                <w:bCs/>
              </w:rPr>
            </w:pPr>
            <w:r>
              <w:rPr>
                <w:rFonts w:asciiTheme="majorHAnsi" w:hAnsiTheme="majorHAnsi"/>
                <w:b/>
                <w:bCs/>
              </w:rPr>
              <w:t>Safeguarding Policy review and update: Ruth Atkins (PSO)</w:t>
            </w:r>
          </w:p>
          <w:p w14:paraId="449471D8" w14:textId="3376A17F" w:rsidR="005A3ADE" w:rsidRDefault="005A3ADE" w:rsidP="005A3ADE">
            <w:pPr>
              <w:spacing w:after="0"/>
              <w:rPr>
                <w:rFonts w:asciiTheme="majorHAnsi" w:hAnsiTheme="majorHAnsi"/>
                <w:b/>
                <w:bCs/>
              </w:rPr>
            </w:pPr>
            <w:r>
              <w:rPr>
                <w:rFonts w:asciiTheme="majorHAnsi" w:hAnsiTheme="majorHAnsi"/>
                <w:bCs/>
              </w:rPr>
              <w:t>see accompany</w:t>
            </w:r>
            <w:r w:rsidRPr="00390CAA">
              <w:rPr>
                <w:rFonts w:asciiTheme="majorHAnsi" w:hAnsiTheme="majorHAnsi"/>
                <w:bCs/>
              </w:rPr>
              <w:t xml:space="preserve"> document</w:t>
            </w:r>
            <w:r>
              <w:rPr>
                <w:rFonts w:asciiTheme="majorHAnsi" w:hAnsiTheme="majorHAnsi"/>
                <w:bCs/>
              </w:rPr>
              <w:t xml:space="preserve"> </w:t>
            </w:r>
            <w:r>
              <w:rPr>
                <w:rFonts w:asciiTheme="majorHAnsi" w:hAnsiTheme="majorHAnsi"/>
                <w:b/>
              </w:rPr>
              <w:t xml:space="preserve"> </w:t>
            </w:r>
          </w:p>
          <w:p w14:paraId="2CCC518D" w14:textId="0E379E58" w:rsidR="001949A1" w:rsidRPr="00C33CCF" w:rsidRDefault="00C33CCF" w:rsidP="005A3ADE">
            <w:pPr>
              <w:spacing w:after="0"/>
              <w:rPr>
                <w:rFonts w:asciiTheme="majorHAnsi" w:hAnsiTheme="majorHAnsi"/>
                <w:bCs/>
              </w:rPr>
            </w:pPr>
            <w:r w:rsidRPr="00C33CCF">
              <w:rPr>
                <w:rFonts w:asciiTheme="majorHAnsi" w:hAnsiTheme="majorHAnsi"/>
                <w:bCs/>
              </w:rPr>
              <w:t>Agreed by PCC</w:t>
            </w:r>
            <w:r>
              <w:rPr>
                <w:rFonts w:asciiTheme="majorHAnsi" w:hAnsiTheme="majorHAnsi"/>
                <w:bCs/>
              </w:rPr>
              <w:t xml:space="preserve"> following discussion about including a line on screens about live-streaming of services. </w:t>
            </w:r>
          </w:p>
        </w:tc>
      </w:tr>
      <w:tr w:rsidR="00830AC8" w:rsidRPr="00DB0AF5" w14:paraId="056F0C3C" w14:textId="77777777" w:rsidTr="00830AC8">
        <w:tc>
          <w:tcPr>
            <w:tcW w:w="862" w:type="dxa"/>
          </w:tcPr>
          <w:p w14:paraId="63812931" w14:textId="5630A6CD" w:rsidR="00830AC8" w:rsidRPr="004D6ED7" w:rsidRDefault="009B5923" w:rsidP="00415E07">
            <w:pPr>
              <w:spacing w:after="0"/>
              <w:jc w:val="center"/>
              <w:rPr>
                <w:rFonts w:asciiTheme="majorHAnsi" w:hAnsiTheme="majorHAnsi"/>
                <w:b/>
              </w:rPr>
            </w:pPr>
            <w:r>
              <w:rPr>
                <w:rFonts w:asciiTheme="majorHAnsi" w:hAnsiTheme="majorHAnsi"/>
                <w:b/>
              </w:rPr>
              <w:t>8</w:t>
            </w:r>
            <w:r w:rsidR="00830AC8">
              <w:rPr>
                <w:rFonts w:asciiTheme="majorHAnsi" w:hAnsiTheme="majorHAnsi"/>
                <w:b/>
              </w:rPr>
              <w:t>.</w:t>
            </w:r>
          </w:p>
        </w:tc>
        <w:tc>
          <w:tcPr>
            <w:tcW w:w="8647" w:type="dxa"/>
          </w:tcPr>
          <w:p w14:paraId="5644FF41" w14:textId="371CC2AA" w:rsidR="00390CAA" w:rsidRPr="00F13356" w:rsidRDefault="00390CAA" w:rsidP="00390CAA">
            <w:pPr>
              <w:spacing w:after="0" w:line="240" w:lineRule="auto"/>
              <w:rPr>
                <w:rFonts w:asciiTheme="majorHAnsi" w:hAnsiTheme="majorHAnsi"/>
                <w:b/>
                <w:bCs/>
              </w:rPr>
            </w:pPr>
            <w:r>
              <w:rPr>
                <w:rFonts w:asciiTheme="majorHAnsi" w:hAnsiTheme="majorHAnsi"/>
                <w:b/>
                <w:bCs/>
              </w:rPr>
              <w:t xml:space="preserve">Financial update: </w:t>
            </w:r>
            <w:r w:rsidR="00F13356">
              <w:rPr>
                <w:rFonts w:asciiTheme="majorHAnsi" w:hAnsiTheme="majorHAnsi"/>
                <w:b/>
                <w:bCs/>
              </w:rPr>
              <w:t xml:space="preserve"> </w:t>
            </w:r>
            <w:r>
              <w:rPr>
                <w:rFonts w:asciiTheme="majorHAnsi" w:hAnsiTheme="majorHAnsi"/>
                <w:b/>
              </w:rPr>
              <w:t>JS/HL</w:t>
            </w:r>
          </w:p>
          <w:p w14:paraId="677FA0F6" w14:textId="5F38EBE0" w:rsidR="00830AC8" w:rsidRDefault="00C33CCF" w:rsidP="00390CAA">
            <w:pPr>
              <w:spacing w:after="0"/>
              <w:rPr>
                <w:rFonts w:asciiTheme="majorHAnsi" w:hAnsiTheme="majorHAnsi"/>
                <w:bCs/>
              </w:rPr>
            </w:pPr>
            <w:r>
              <w:rPr>
                <w:rFonts w:asciiTheme="majorHAnsi" w:hAnsiTheme="majorHAnsi"/>
                <w:bCs/>
              </w:rPr>
              <w:t xml:space="preserve">HL gave brief update on major expenditure for the year: St Luke’s bell and toilet, architects fees. Pledge Day has resulted in £23k donations to date. </w:t>
            </w:r>
          </w:p>
          <w:p w14:paraId="7CD293D9" w14:textId="287F2AC2" w:rsidR="00C33CCF" w:rsidRDefault="00C33CCF" w:rsidP="00390CAA">
            <w:pPr>
              <w:spacing w:after="0"/>
              <w:rPr>
                <w:rFonts w:asciiTheme="majorHAnsi" w:hAnsiTheme="majorHAnsi"/>
                <w:bCs/>
              </w:rPr>
            </w:pPr>
            <w:r>
              <w:rPr>
                <w:rFonts w:asciiTheme="majorHAnsi" w:hAnsiTheme="majorHAnsi"/>
                <w:bCs/>
              </w:rPr>
              <w:t>JS circulated a note about changing the CCLA bank mandate (agreed by PCC).</w:t>
            </w:r>
          </w:p>
          <w:p w14:paraId="3DF2AC44" w14:textId="148F87F8" w:rsidR="00C33CCF" w:rsidRDefault="00B3700A" w:rsidP="00390CAA">
            <w:pPr>
              <w:spacing w:after="0"/>
              <w:rPr>
                <w:rFonts w:asciiTheme="majorHAnsi" w:hAnsiTheme="majorHAnsi"/>
                <w:bCs/>
              </w:rPr>
            </w:pPr>
            <w:r>
              <w:rPr>
                <w:rFonts w:asciiTheme="majorHAnsi" w:hAnsiTheme="majorHAnsi"/>
                <w:bCs/>
              </w:rPr>
              <w:t xml:space="preserve">HL outlined a request by St Luke’s for a replacement noticeboard on the neighbouring barn wall costing £1k. After discussion about cheaper </w:t>
            </w:r>
            <w:proofErr w:type="gramStart"/>
            <w:r>
              <w:rPr>
                <w:rFonts w:asciiTheme="majorHAnsi" w:hAnsiTheme="majorHAnsi"/>
                <w:bCs/>
              </w:rPr>
              <w:t>alternatives</w:t>
            </w:r>
            <w:proofErr w:type="gramEnd"/>
            <w:r>
              <w:rPr>
                <w:rFonts w:asciiTheme="majorHAnsi" w:hAnsiTheme="majorHAnsi"/>
                <w:bCs/>
              </w:rPr>
              <w:t xml:space="preserve"> it was agreed th</w:t>
            </w:r>
            <w:r w:rsidR="00280D28">
              <w:rPr>
                <w:rFonts w:asciiTheme="majorHAnsi" w:hAnsiTheme="majorHAnsi"/>
                <w:bCs/>
              </w:rPr>
              <w:t>at details of the board would circulated, giving members a few days to consider the situation, with the expenditure agreed unless a suitable alternative was found.</w:t>
            </w:r>
          </w:p>
          <w:p w14:paraId="6D1623FA" w14:textId="30014E03" w:rsidR="00C33CCF" w:rsidRPr="00A30803" w:rsidRDefault="00C33CCF" w:rsidP="00390CAA">
            <w:pPr>
              <w:spacing w:after="0"/>
              <w:rPr>
                <w:rFonts w:asciiTheme="majorHAnsi" w:hAnsiTheme="majorHAnsi"/>
                <w:bCs/>
              </w:rPr>
            </w:pPr>
          </w:p>
        </w:tc>
      </w:tr>
      <w:tr w:rsidR="005A71ED" w:rsidRPr="00DB0AF5" w14:paraId="3E8AF95F" w14:textId="77777777" w:rsidTr="00830AC8">
        <w:tc>
          <w:tcPr>
            <w:tcW w:w="862" w:type="dxa"/>
          </w:tcPr>
          <w:p w14:paraId="3CEBADB2" w14:textId="65FC84D5" w:rsidR="005A71ED" w:rsidRDefault="009B5923" w:rsidP="00415E07">
            <w:pPr>
              <w:spacing w:after="0"/>
              <w:jc w:val="center"/>
              <w:rPr>
                <w:rFonts w:asciiTheme="majorHAnsi" w:hAnsiTheme="majorHAnsi"/>
                <w:b/>
              </w:rPr>
            </w:pPr>
            <w:r>
              <w:rPr>
                <w:rFonts w:asciiTheme="majorHAnsi" w:hAnsiTheme="majorHAnsi"/>
                <w:b/>
              </w:rPr>
              <w:t>9</w:t>
            </w:r>
            <w:r w:rsidR="005A71ED">
              <w:rPr>
                <w:rFonts w:asciiTheme="majorHAnsi" w:hAnsiTheme="majorHAnsi"/>
                <w:b/>
              </w:rPr>
              <w:t xml:space="preserve">. </w:t>
            </w:r>
          </w:p>
        </w:tc>
        <w:tc>
          <w:tcPr>
            <w:tcW w:w="8647" w:type="dxa"/>
          </w:tcPr>
          <w:p w14:paraId="3DB443F1" w14:textId="77777777" w:rsidR="005A3ADE" w:rsidRDefault="005A3ADE" w:rsidP="005A3ADE">
            <w:pPr>
              <w:spacing w:after="0"/>
              <w:rPr>
                <w:rFonts w:asciiTheme="majorHAnsi" w:hAnsiTheme="majorHAnsi"/>
                <w:b/>
              </w:rPr>
            </w:pPr>
            <w:r>
              <w:rPr>
                <w:rFonts w:asciiTheme="majorHAnsi" w:hAnsiTheme="majorHAnsi"/>
                <w:b/>
              </w:rPr>
              <w:t xml:space="preserve">Review of services Part 2: </w:t>
            </w:r>
          </w:p>
          <w:p w14:paraId="06D4117A" w14:textId="77777777" w:rsidR="00C4184E" w:rsidRDefault="005A3ADE" w:rsidP="005A3ADE">
            <w:pPr>
              <w:spacing w:after="0"/>
              <w:rPr>
                <w:rFonts w:asciiTheme="majorHAnsi" w:hAnsiTheme="majorHAnsi"/>
                <w:b/>
              </w:rPr>
            </w:pPr>
            <w:r>
              <w:rPr>
                <w:rFonts w:asciiTheme="majorHAnsi" w:hAnsiTheme="majorHAnsi"/>
                <w:bCs/>
              </w:rPr>
              <w:t xml:space="preserve">As we gather </w:t>
            </w:r>
            <w:r w:rsidRPr="00390CAA">
              <w:rPr>
                <w:rFonts w:asciiTheme="majorHAnsi" w:hAnsiTheme="majorHAnsi"/>
                <w:bCs/>
              </w:rPr>
              <w:t xml:space="preserve">– </w:t>
            </w:r>
            <w:r>
              <w:rPr>
                <w:rFonts w:asciiTheme="majorHAnsi" w:hAnsiTheme="majorHAnsi"/>
                <w:bCs/>
              </w:rPr>
              <w:t xml:space="preserve">see accompany </w:t>
            </w:r>
            <w:r w:rsidRPr="00390CAA">
              <w:rPr>
                <w:rFonts w:asciiTheme="majorHAnsi" w:hAnsiTheme="majorHAnsi"/>
                <w:bCs/>
              </w:rPr>
              <w:t>discussion document</w:t>
            </w:r>
            <w:r>
              <w:rPr>
                <w:rFonts w:asciiTheme="majorHAnsi" w:hAnsiTheme="majorHAnsi"/>
                <w:bCs/>
              </w:rPr>
              <w:t xml:space="preserve"> </w:t>
            </w:r>
            <w:r>
              <w:rPr>
                <w:rFonts w:asciiTheme="majorHAnsi" w:hAnsiTheme="majorHAnsi"/>
                <w:b/>
              </w:rPr>
              <w:t xml:space="preserve">  NW</w:t>
            </w:r>
            <w:r w:rsidR="00C4184E">
              <w:rPr>
                <w:rFonts w:asciiTheme="majorHAnsi" w:hAnsiTheme="majorHAnsi"/>
                <w:b/>
              </w:rPr>
              <w:t xml:space="preserve"> </w:t>
            </w:r>
          </w:p>
          <w:p w14:paraId="479F4E3D" w14:textId="2D634D43" w:rsidR="005A3ADE" w:rsidRPr="00C4184E" w:rsidRDefault="00C4184E" w:rsidP="005A3ADE">
            <w:pPr>
              <w:spacing w:after="0"/>
              <w:rPr>
                <w:rFonts w:asciiTheme="majorHAnsi" w:hAnsiTheme="majorHAnsi"/>
                <w:bCs/>
              </w:rPr>
            </w:pPr>
            <w:r>
              <w:rPr>
                <w:rFonts w:asciiTheme="majorHAnsi" w:hAnsiTheme="majorHAnsi"/>
                <w:bCs/>
              </w:rPr>
              <w:t>I</w:t>
            </w:r>
            <w:r w:rsidRPr="00C4184E">
              <w:rPr>
                <w:rFonts w:asciiTheme="majorHAnsi" w:hAnsiTheme="majorHAnsi"/>
                <w:bCs/>
              </w:rPr>
              <w:t>tem carried over to the July meeting.</w:t>
            </w:r>
          </w:p>
          <w:p w14:paraId="387368DF" w14:textId="3D14F58F" w:rsidR="005A71ED" w:rsidRPr="00590664" w:rsidRDefault="005A71ED" w:rsidP="005A3ADE">
            <w:pPr>
              <w:spacing w:after="0"/>
              <w:rPr>
                <w:rFonts w:asciiTheme="majorHAnsi" w:hAnsiTheme="majorHAnsi"/>
                <w:b/>
                <w:bCs/>
              </w:rPr>
            </w:pPr>
          </w:p>
        </w:tc>
      </w:tr>
      <w:tr w:rsidR="00C33877" w:rsidRPr="00DB0AF5" w14:paraId="7F14575D" w14:textId="77777777" w:rsidTr="00830AC8">
        <w:tc>
          <w:tcPr>
            <w:tcW w:w="862" w:type="dxa"/>
          </w:tcPr>
          <w:p w14:paraId="3EC95CE1" w14:textId="05473392" w:rsidR="00C33877" w:rsidRDefault="009B5923" w:rsidP="00C33877">
            <w:pPr>
              <w:spacing w:after="0"/>
              <w:jc w:val="center"/>
              <w:rPr>
                <w:rFonts w:asciiTheme="majorHAnsi" w:hAnsiTheme="majorHAnsi"/>
                <w:b/>
              </w:rPr>
            </w:pPr>
            <w:r>
              <w:rPr>
                <w:rFonts w:asciiTheme="majorHAnsi" w:hAnsiTheme="majorHAnsi"/>
                <w:b/>
              </w:rPr>
              <w:t>10</w:t>
            </w:r>
            <w:r w:rsidR="00C33877">
              <w:rPr>
                <w:rFonts w:asciiTheme="majorHAnsi" w:hAnsiTheme="majorHAnsi"/>
                <w:b/>
              </w:rPr>
              <w:t>.</w:t>
            </w:r>
          </w:p>
        </w:tc>
        <w:tc>
          <w:tcPr>
            <w:tcW w:w="8647" w:type="dxa"/>
          </w:tcPr>
          <w:p w14:paraId="24FA69DF" w14:textId="77777777" w:rsidR="00C4184E" w:rsidRDefault="00C33877" w:rsidP="00C33877">
            <w:pPr>
              <w:spacing w:after="0" w:line="240" w:lineRule="auto"/>
              <w:rPr>
                <w:rFonts w:asciiTheme="majorHAnsi" w:hAnsiTheme="majorHAnsi"/>
                <w:b/>
                <w:bCs/>
              </w:rPr>
            </w:pPr>
            <w:r>
              <w:rPr>
                <w:rFonts w:asciiTheme="majorHAnsi" w:hAnsiTheme="majorHAnsi"/>
                <w:b/>
                <w:bCs/>
              </w:rPr>
              <w:t xml:space="preserve">Health and Safety </w:t>
            </w:r>
            <w:r w:rsidR="00F13356">
              <w:rPr>
                <w:rFonts w:asciiTheme="majorHAnsi" w:hAnsiTheme="majorHAnsi"/>
                <w:b/>
                <w:bCs/>
              </w:rPr>
              <w:t>Update</w:t>
            </w:r>
          </w:p>
          <w:p w14:paraId="4DFD0778" w14:textId="1125CBC4" w:rsidR="00C33877" w:rsidRPr="00DE114F" w:rsidRDefault="00C4184E" w:rsidP="00DE114F">
            <w:pPr>
              <w:spacing w:after="0" w:line="240" w:lineRule="auto"/>
              <w:rPr>
                <w:rFonts w:asciiTheme="majorHAnsi" w:hAnsiTheme="majorHAnsi"/>
              </w:rPr>
            </w:pPr>
            <w:r w:rsidRPr="00C4184E">
              <w:rPr>
                <w:rFonts w:asciiTheme="majorHAnsi" w:hAnsiTheme="majorHAnsi"/>
              </w:rPr>
              <w:t>No matters for discussion.</w:t>
            </w:r>
          </w:p>
        </w:tc>
      </w:tr>
      <w:tr w:rsidR="009B5923" w:rsidRPr="00DB0AF5" w14:paraId="6B4CAF8B" w14:textId="77777777" w:rsidTr="00830AC8">
        <w:tc>
          <w:tcPr>
            <w:tcW w:w="862" w:type="dxa"/>
          </w:tcPr>
          <w:p w14:paraId="111B3987" w14:textId="45992D3C" w:rsidR="009B5923" w:rsidRDefault="009B5923" w:rsidP="00C33877">
            <w:pPr>
              <w:spacing w:after="0"/>
              <w:jc w:val="center"/>
              <w:rPr>
                <w:rFonts w:asciiTheme="majorHAnsi" w:hAnsiTheme="majorHAnsi"/>
                <w:b/>
              </w:rPr>
            </w:pPr>
            <w:r>
              <w:rPr>
                <w:rFonts w:asciiTheme="majorHAnsi" w:hAnsiTheme="majorHAnsi"/>
                <w:b/>
              </w:rPr>
              <w:t xml:space="preserve">11. </w:t>
            </w:r>
          </w:p>
        </w:tc>
        <w:tc>
          <w:tcPr>
            <w:tcW w:w="8647" w:type="dxa"/>
          </w:tcPr>
          <w:p w14:paraId="63D27D2F" w14:textId="77777777" w:rsidR="009B5923" w:rsidRDefault="009B5923" w:rsidP="00C33877">
            <w:pPr>
              <w:spacing w:after="0"/>
              <w:rPr>
                <w:rFonts w:asciiTheme="majorHAnsi" w:hAnsiTheme="majorHAnsi"/>
                <w:b/>
                <w:bCs/>
              </w:rPr>
            </w:pPr>
            <w:r>
              <w:rPr>
                <w:rFonts w:asciiTheme="majorHAnsi" w:hAnsiTheme="majorHAnsi"/>
                <w:b/>
                <w:bCs/>
              </w:rPr>
              <w:t>Fabric Update: NR</w:t>
            </w:r>
          </w:p>
          <w:p w14:paraId="45E3D704" w14:textId="75316A92" w:rsidR="009B5923" w:rsidRPr="00C4184E" w:rsidRDefault="00C4184E" w:rsidP="00C33877">
            <w:pPr>
              <w:spacing w:after="0"/>
              <w:rPr>
                <w:rFonts w:asciiTheme="majorHAnsi" w:hAnsiTheme="majorHAnsi"/>
              </w:rPr>
            </w:pPr>
            <w:r w:rsidRPr="00C4184E">
              <w:rPr>
                <w:rFonts w:asciiTheme="majorHAnsi" w:hAnsiTheme="majorHAnsi"/>
              </w:rPr>
              <w:t xml:space="preserve">NR reported that ST Luke’s door is catching on the floor tiles. </w:t>
            </w:r>
          </w:p>
          <w:p w14:paraId="5C7ABA5F" w14:textId="2DE68D4E" w:rsidR="00C4184E" w:rsidRDefault="00C4184E" w:rsidP="00C33877">
            <w:pPr>
              <w:spacing w:after="0"/>
              <w:rPr>
                <w:rFonts w:asciiTheme="majorHAnsi" w:hAnsiTheme="majorHAnsi"/>
                <w:b/>
                <w:bCs/>
              </w:rPr>
            </w:pPr>
            <w:r>
              <w:rPr>
                <w:rFonts w:asciiTheme="majorHAnsi" w:hAnsiTheme="majorHAnsi"/>
              </w:rPr>
              <w:t xml:space="preserve">Improvements to the </w:t>
            </w:r>
            <w:r w:rsidRPr="00C4184E">
              <w:rPr>
                <w:rFonts w:asciiTheme="majorHAnsi" w:hAnsiTheme="majorHAnsi"/>
              </w:rPr>
              <w:t>path</w:t>
            </w:r>
            <w:r>
              <w:rPr>
                <w:rFonts w:asciiTheme="majorHAnsi" w:hAnsiTheme="majorHAnsi"/>
              </w:rPr>
              <w:t xml:space="preserve"> at</w:t>
            </w:r>
            <w:r w:rsidRPr="00C4184E">
              <w:rPr>
                <w:rFonts w:asciiTheme="majorHAnsi" w:hAnsiTheme="majorHAnsi"/>
              </w:rPr>
              <w:t xml:space="preserve"> the rear of All Saints</w:t>
            </w:r>
            <w:r>
              <w:rPr>
                <w:rFonts w:asciiTheme="majorHAnsi" w:hAnsiTheme="majorHAnsi"/>
              </w:rPr>
              <w:t xml:space="preserve"> was turned down by White Horse District Council. The Parish Council will now seek approval for Section 106 funds to be used to improve the path. The Quinquennial reports for both churches have just been received, without time to properly scrutinise them yet, but NR reported that there was little urgent work needed on either building. NR reported that Smart Water needs to be reapplied to lead and items in both churches. NR reported that the coping stone work and repair to slates has not yet been completed at All Saints despite the presence of the scaffolding since May. </w:t>
            </w:r>
          </w:p>
        </w:tc>
      </w:tr>
      <w:tr w:rsidR="00C33877" w:rsidRPr="00DB0AF5" w14:paraId="639E9472" w14:textId="77777777" w:rsidTr="00830AC8">
        <w:tc>
          <w:tcPr>
            <w:tcW w:w="862" w:type="dxa"/>
          </w:tcPr>
          <w:p w14:paraId="07F63700" w14:textId="7C4F492F" w:rsidR="00C33877" w:rsidRDefault="00C33877" w:rsidP="00C33877">
            <w:pPr>
              <w:spacing w:after="0"/>
              <w:jc w:val="center"/>
              <w:rPr>
                <w:rFonts w:asciiTheme="majorHAnsi" w:hAnsiTheme="majorHAnsi"/>
                <w:b/>
              </w:rPr>
            </w:pPr>
            <w:r>
              <w:rPr>
                <w:rFonts w:asciiTheme="majorHAnsi" w:hAnsiTheme="majorHAnsi"/>
                <w:b/>
              </w:rPr>
              <w:t>10.</w:t>
            </w:r>
          </w:p>
        </w:tc>
        <w:tc>
          <w:tcPr>
            <w:tcW w:w="8647" w:type="dxa"/>
          </w:tcPr>
          <w:p w14:paraId="2E69E5F9" w14:textId="77777777" w:rsidR="00C33877" w:rsidRDefault="009B5923" w:rsidP="009B5923">
            <w:pPr>
              <w:spacing w:after="0"/>
              <w:rPr>
                <w:rFonts w:asciiTheme="majorHAnsi" w:hAnsiTheme="majorHAnsi"/>
                <w:b/>
                <w:bCs/>
              </w:rPr>
            </w:pPr>
            <w:r w:rsidRPr="00590664">
              <w:rPr>
                <w:rFonts w:asciiTheme="majorHAnsi" w:hAnsiTheme="majorHAnsi"/>
                <w:b/>
                <w:bCs/>
              </w:rPr>
              <w:t>All Saints Reordering Project</w:t>
            </w:r>
            <w:r>
              <w:rPr>
                <w:rFonts w:asciiTheme="majorHAnsi" w:hAnsiTheme="majorHAnsi"/>
                <w:b/>
                <w:bCs/>
              </w:rPr>
              <w:t xml:space="preserve"> Update: NW</w:t>
            </w:r>
          </w:p>
          <w:p w14:paraId="0BA8BE70" w14:textId="7206E5FB" w:rsidR="009B5923" w:rsidRPr="00C4184E" w:rsidRDefault="00C4184E" w:rsidP="009B5923">
            <w:pPr>
              <w:spacing w:after="0"/>
              <w:rPr>
                <w:rFonts w:asciiTheme="majorHAnsi" w:hAnsiTheme="majorHAnsi"/>
              </w:rPr>
            </w:pPr>
            <w:r w:rsidRPr="00C4184E">
              <w:rPr>
                <w:rFonts w:asciiTheme="majorHAnsi" w:hAnsiTheme="majorHAnsi"/>
              </w:rPr>
              <w:t>NW reported that tender document</w:t>
            </w:r>
            <w:r w:rsidR="00DE114F">
              <w:rPr>
                <w:rFonts w:asciiTheme="majorHAnsi" w:hAnsiTheme="majorHAnsi"/>
              </w:rPr>
              <w:t>s</w:t>
            </w:r>
            <w:r w:rsidRPr="00C4184E">
              <w:rPr>
                <w:rFonts w:asciiTheme="majorHAnsi" w:hAnsiTheme="majorHAnsi"/>
              </w:rPr>
              <w:t xml:space="preserve"> have gone to three building firms with response requested by 24</w:t>
            </w:r>
            <w:r w:rsidRPr="00C4184E">
              <w:rPr>
                <w:rFonts w:asciiTheme="majorHAnsi" w:hAnsiTheme="majorHAnsi"/>
                <w:vertAlign w:val="superscript"/>
              </w:rPr>
              <w:t>th</w:t>
            </w:r>
            <w:r w:rsidRPr="00C4184E">
              <w:rPr>
                <w:rFonts w:asciiTheme="majorHAnsi" w:hAnsiTheme="majorHAnsi"/>
              </w:rPr>
              <w:t xml:space="preserve"> July. </w:t>
            </w:r>
          </w:p>
        </w:tc>
      </w:tr>
      <w:tr w:rsidR="00C33877" w:rsidRPr="00DB0AF5" w14:paraId="2DA61860" w14:textId="77777777" w:rsidTr="00C23B7C">
        <w:trPr>
          <w:trHeight w:val="525"/>
        </w:trPr>
        <w:tc>
          <w:tcPr>
            <w:tcW w:w="862" w:type="dxa"/>
          </w:tcPr>
          <w:p w14:paraId="0B964552" w14:textId="021BC884" w:rsidR="00C33877" w:rsidRDefault="00C33877" w:rsidP="00C33877">
            <w:pPr>
              <w:spacing w:after="0"/>
              <w:jc w:val="center"/>
              <w:rPr>
                <w:rFonts w:asciiTheme="majorHAnsi" w:hAnsiTheme="majorHAnsi"/>
                <w:b/>
              </w:rPr>
            </w:pPr>
            <w:r>
              <w:rPr>
                <w:rFonts w:asciiTheme="majorHAnsi" w:hAnsiTheme="majorHAnsi"/>
                <w:b/>
              </w:rPr>
              <w:t>11.</w:t>
            </w:r>
          </w:p>
        </w:tc>
        <w:tc>
          <w:tcPr>
            <w:tcW w:w="8647" w:type="dxa"/>
          </w:tcPr>
          <w:p w14:paraId="1B11BB69" w14:textId="77777777" w:rsidR="009B5923" w:rsidRDefault="009B5923" w:rsidP="009B5923">
            <w:pPr>
              <w:spacing w:after="0"/>
              <w:rPr>
                <w:rFonts w:asciiTheme="majorHAnsi" w:hAnsiTheme="majorHAnsi"/>
                <w:b/>
                <w:bCs/>
              </w:rPr>
            </w:pPr>
            <w:r>
              <w:rPr>
                <w:rFonts w:asciiTheme="majorHAnsi" w:hAnsiTheme="majorHAnsi"/>
                <w:b/>
                <w:bCs/>
              </w:rPr>
              <w:t>Fyfield and Tubney Parish partnership update: NW</w:t>
            </w:r>
          </w:p>
          <w:p w14:paraId="1EEE0E44" w14:textId="162F89AE" w:rsidR="00C33877" w:rsidRPr="0085196A" w:rsidRDefault="0085196A" w:rsidP="00C33877">
            <w:pPr>
              <w:spacing w:after="0"/>
              <w:rPr>
                <w:rFonts w:asciiTheme="majorHAnsi" w:hAnsiTheme="majorHAnsi"/>
              </w:rPr>
            </w:pPr>
            <w:r w:rsidRPr="0085196A">
              <w:rPr>
                <w:rFonts w:asciiTheme="majorHAnsi" w:hAnsiTheme="majorHAnsi"/>
              </w:rPr>
              <w:t xml:space="preserve">NW </w:t>
            </w:r>
            <w:r>
              <w:rPr>
                <w:rFonts w:asciiTheme="majorHAnsi" w:hAnsiTheme="majorHAnsi"/>
              </w:rPr>
              <w:t xml:space="preserve">reported that we await confirmation of the </w:t>
            </w:r>
            <w:r w:rsidR="0045066E">
              <w:rPr>
                <w:rFonts w:asciiTheme="majorHAnsi" w:hAnsiTheme="majorHAnsi"/>
              </w:rPr>
              <w:t>new arrangements (see above). NW reported that morning service time would change to 10.30am with effect from 18</w:t>
            </w:r>
            <w:r w:rsidR="0045066E" w:rsidRPr="0045066E">
              <w:rPr>
                <w:rFonts w:asciiTheme="majorHAnsi" w:hAnsiTheme="majorHAnsi"/>
                <w:vertAlign w:val="superscript"/>
              </w:rPr>
              <w:t>th</w:t>
            </w:r>
            <w:r w:rsidR="0045066E">
              <w:rPr>
                <w:rFonts w:asciiTheme="majorHAnsi" w:hAnsiTheme="majorHAnsi"/>
              </w:rPr>
              <w:t xml:space="preserve"> August in light of developments with Fyfield and Tubney. </w:t>
            </w:r>
          </w:p>
        </w:tc>
      </w:tr>
      <w:tr w:rsidR="00C33877" w:rsidRPr="00DB0AF5" w14:paraId="553C89A3" w14:textId="77777777" w:rsidTr="00830AC8">
        <w:tc>
          <w:tcPr>
            <w:tcW w:w="862" w:type="dxa"/>
          </w:tcPr>
          <w:p w14:paraId="02308AB2" w14:textId="7CFCE5E3" w:rsidR="00C33877" w:rsidRDefault="00C33877" w:rsidP="00C33877">
            <w:pPr>
              <w:spacing w:after="0"/>
              <w:jc w:val="center"/>
              <w:rPr>
                <w:rFonts w:asciiTheme="majorHAnsi" w:hAnsiTheme="majorHAnsi"/>
                <w:b/>
              </w:rPr>
            </w:pPr>
            <w:r>
              <w:rPr>
                <w:rFonts w:asciiTheme="majorHAnsi" w:hAnsiTheme="majorHAnsi"/>
                <w:b/>
              </w:rPr>
              <w:t>1</w:t>
            </w:r>
            <w:r w:rsidR="009B5923">
              <w:rPr>
                <w:rFonts w:asciiTheme="majorHAnsi" w:hAnsiTheme="majorHAnsi"/>
                <w:b/>
              </w:rPr>
              <w:t>2</w:t>
            </w:r>
            <w:r>
              <w:rPr>
                <w:rFonts w:asciiTheme="majorHAnsi" w:hAnsiTheme="majorHAnsi"/>
                <w:b/>
              </w:rPr>
              <w:t>.</w:t>
            </w:r>
          </w:p>
        </w:tc>
        <w:tc>
          <w:tcPr>
            <w:tcW w:w="8647" w:type="dxa"/>
          </w:tcPr>
          <w:p w14:paraId="1B458643" w14:textId="3E3075DA" w:rsidR="00C33877" w:rsidRPr="00B23D51" w:rsidRDefault="00C33877" w:rsidP="005A3ADE">
            <w:pPr>
              <w:spacing w:after="0"/>
              <w:rPr>
                <w:rFonts w:asciiTheme="majorHAnsi" w:hAnsiTheme="majorHAnsi"/>
              </w:rPr>
            </w:pPr>
            <w:r w:rsidRPr="008719C6">
              <w:rPr>
                <w:rFonts w:asciiTheme="majorHAnsi" w:hAnsiTheme="majorHAnsi"/>
                <w:b/>
              </w:rPr>
              <w:t>A.O.B</w:t>
            </w:r>
            <w:r>
              <w:rPr>
                <w:rFonts w:asciiTheme="majorHAnsi" w:hAnsiTheme="majorHAnsi"/>
                <w:b/>
              </w:rPr>
              <w:t xml:space="preserve">. </w:t>
            </w:r>
            <w:r w:rsidR="005A3ADE">
              <w:rPr>
                <w:rFonts w:asciiTheme="majorHAnsi" w:hAnsiTheme="majorHAnsi"/>
                <w:b/>
              </w:rPr>
              <w:t xml:space="preserve">  </w:t>
            </w:r>
            <w:r w:rsidR="0045066E" w:rsidRPr="0045066E">
              <w:rPr>
                <w:rFonts w:asciiTheme="majorHAnsi" w:hAnsiTheme="majorHAnsi"/>
                <w:bCs/>
              </w:rPr>
              <w:t>None</w:t>
            </w:r>
          </w:p>
        </w:tc>
      </w:tr>
      <w:tr w:rsidR="00C33877" w:rsidRPr="00DB0AF5" w14:paraId="7C5F23B4" w14:textId="77777777" w:rsidTr="00830AC8">
        <w:tc>
          <w:tcPr>
            <w:tcW w:w="862" w:type="dxa"/>
          </w:tcPr>
          <w:p w14:paraId="2959EF42" w14:textId="29A18537" w:rsidR="00C33877" w:rsidRDefault="00C33877" w:rsidP="00C33877">
            <w:pPr>
              <w:spacing w:after="0"/>
              <w:jc w:val="center"/>
              <w:rPr>
                <w:rFonts w:asciiTheme="majorHAnsi" w:hAnsiTheme="majorHAnsi"/>
                <w:b/>
              </w:rPr>
            </w:pPr>
            <w:r>
              <w:rPr>
                <w:rFonts w:asciiTheme="majorHAnsi" w:hAnsiTheme="majorHAnsi"/>
                <w:b/>
              </w:rPr>
              <w:t>1</w:t>
            </w:r>
            <w:r w:rsidR="009B5923">
              <w:rPr>
                <w:rFonts w:asciiTheme="majorHAnsi" w:hAnsiTheme="majorHAnsi"/>
                <w:b/>
              </w:rPr>
              <w:t>3</w:t>
            </w:r>
            <w:r>
              <w:rPr>
                <w:rFonts w:asciiTheme="majorHAnsi" w:hAnsiTheme="majorHAnsi"/>
                <w:b/>
              </w:rPr>
              <w:t>.</w:t>
            </w:r>
          </w:p>
        </w:tc>
        <w:tc>
          <w:tcPr>
            <w:tcW w:w="8647" w:type="dxa"/>
          </w:tcPr>
          <w:p w14:paraId="7A3C74F0" w14:textId="2FD94C12" w:rsidR="00C33877" w:rsidRDefault="00C33877" w:rsidP="00C33877">
            <w:pPr>
              <w:spacing w:after="0" w:line="240" w:lineRule="auto"/>
              <w:rPr>
                <w:rFonts w:asciiTheme="majorHAnsi" w:hAnsiTheme="majorHAnsi"/>
                <w:b/>
              </w:rPr>
            </w:pPr>
            <w:r w:rsidRPr="008719C6">
              <w:rPr>
                <w:rFonts w:asciiTheme="majorHAnsi" w:hAnsiTheme="majorHAnsi"/>
                <w:b/>
              </w:rPr>
              <w:t>Closing prayer</w:t>
            </w:r>
          </w:p>
        </w:tc>
      </w:tr>
    </w:tbl>
    <w:p w14:paraId="74F2D5CD" w14:textId="77777777" w:rsidR="009D0921" w:rsidRDefault="009D0921" w:rsidP="00BF0386">
      <w:pPr>
        <w:spacing w:after="0"/>
        <w:rPr>
          <w:rFonts w:asciiTheme="majorHAnsi" w:hAnsiTheme="majorHAnsi"/>
          <w:b/>
          <w:sz w:val="22"/>
          <w:szCs w:val="22"/>
        </w:rPr>
      </w:pPr>
    </w:p>
    <w:p w14:paraId="3CD5A3D7" w14:textId="366B7438" w:rsidR="00C23B7C" w:rsidRPr="00C33877" w:rsidRDefault="00C23B7C" w:rsidP="001253C8">
      <w:pPr>
        <w:suppressAutoHyphens w:val="0"/>
        <w:spacing w:after="0" w:line="240" w:lineRule="auto"/>
        <w:rPr>
          <w:rFonts w:asciiTheme="minorHAnsi" w:hAnsiTheme="minorHAnsi" w:cstheme="minorHAnsi"/>
          <w:lang w:eastAsia="en-US"/>
        </w:rPr>
      </w:pPr>
    </w:p>
    <w:sectPr w:rsidR="00C23B7C" w:rsidRPr="00C33877"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BC4"/>
    <w:multiLevelType w:val="multilevel"/>
    <w:tmpl w:val="BAF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363DA"/>
    <w:multiLevelType w:val="hybridMultilevel"/>
    <w:tmpl w:val="AC5C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E5B40"/>
    <w:multiLevelType w:val="hybridMultilevel"/>
    <w:tmpl w:val="87DA2A3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414976302">
    <w:abstractNumId w:val="1"/>
  </w:num>
  <w:num w:numId="2" w16cid:durableId="1820344034">
    <w:abstractNumId w:val="2"/>
  </w:num>
  <w:num w:numId="3" w16cid:durableId="13420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86"/>
    <w:rsid w:val="00051EE5"/>
    <w:rsid w:val="00090CAA"/>
    <w:rsid w:val="000A3ED3"/>
    <w:rsid w:val="000D6427"/>
    <w:rsid w:val="00116A8A"/>
    <w:rsid w:val="001253C8"/>
    <w:rsid w:val="00170212"/>
    <w:rsid w:val="001949A1"/>
    <w:rsid w:val="00253E02"/>
    <w:rsid w:val="00260E19"/>
    <w:rsid w:val="00280D28"/>
    <w:rsid w:val="002A1DEC"/>
    <w:rsid w:val="002A2071"/>
    <w:rsid w:val="002A60AB"/>
    <w:rsid w:val="002D226F"/>
    <w:rsid w:val="002E35B7"/>
    <w:rsid w:val="00350202"/>
    <w:rsid w:val="00363860"/>
    <w:rsid w:val="00374583"/>
    <w:rsid w:val="00376FC4"/>
    <w:rsid w:val="00390CAA"/>
    <w:rsid w:val="003C75CD"/>
    <w:rsid w:val="003F743E"/>
    <w:rsid w:val="004038BC"/>
    <w:rsid w:val="00417F97"/>
    <w:rsid w:val="0045066E"/>
    <w:rsid w:val="004602EA"/>
    <w:rsid w:val="00477785"/>
    <w:rsid w:val="005567C0"/>
    <w:rsid w:val="00557201"/>
    <w:rsid w:val="00590664"/>
    <w:rsid w:val="005A3ADE"/>
    <w:rsid w:val="005A71ED"/>
    <w:rsid w:val="006530A8"/>
    <w:rsid w:val="00671799"/>
    <w:rsid w:val="006B438D"/>
    <w:rsid w:val="006D73F7"/>
    <w:rsid w:val="00764735"/>
    <w:rsid w:val="007D6C45"/>
    <w:rsid w:val="00802404"/>
    <w:rsid w:val="00830AC8"/>
    <w:rsid w:val="00847B73"/>
    <w:rsid w:val="0085196A"/>
    <w:rsid w:val="00894F77"/>
    <w:rsid w:val="008A0603"/>
    <w:rsid w:val="008D1F9B"/>
    <w:rsid w:val="008E0FFA"/>
    <w:rsid w:val="008E7F9B"/>
    <w:rsid w:val="00952913"/>
    <w:rsid w:val="00955AA7"/>
    <w:rsid w:val="009B5923"/>
    <w:rsid w:val="009C52C7"/>
    <w:rsid w:val="009C70B2"/>
    <w:rsid w:val="009D0921"/>
    <w:rsid w:val="009E78DD"/>
    <w:rsid w:val="009F6C88"/>
    <w:rsid w:val="00A10612"/>
    <w:rsid w:val="00A30803"/>
    <w:rsid w:val="00A83355"/>
    <w:rsid w:val="00AB2824"/>
    <w:rsid w:val="00AB34AA"/>
    <w:rsid w:val="00AE7695"/>
    <w:rsid w:val="00B01DEE"/>
    <w:rsid w:val="00B07D56"/>
    <w:rsid w:val="00B23D51"/>
    <w:rsid w:val="00B3700A"/>
    <w:rsid w:val="00BA293D"/>
    <w:rsid w:val="00BF0386"/>
    <w:rsid w:val="00C027F8"/>
    <w:rsid w:val="00C23B7C"/>
    <w:rsid w:val="00C33877"/>
    <w:rsid w:val="00C33CCF"/>
    <w:rsid w:val="00C4184E"/>
    <w:rsid w:val="00CC4B23"/>
    <w:rsid w:val="00CD2E9D"/>
    <w:rsid w:val="00CD5CB5"/>
    <w:rsid w:val="00CF0F40"/>
    <w:rsid w:val="00D02991"/>
    <w:rsid w:val="00D153EA"/>
    <w:rsid w:val="00D75713"/>
    <w:rsid w:val="00DB3FB6"/>
    <w:rsid w:val="00DE114F"/>
    <w:rsid w:val="00DF453D"/>
    <w:rsid w:val="00E4197B"/>
    <w:rsid w:val="00E4368D"/>
    <w:rsid w:val="00E66053"/>
    <w:rsid w:val="00EA693E"/>
    <w:rsid w:val="00EF1CE3"/>
    <w:rsid w:val="00F13356"/>
    <w:rsid w:val="00F35D50"/>
    <w:rsid w:val="00F55522"/>
    <w:rsid w:val="00FA374D"/>
    <w:rsid w:val="00FF0076"/>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6348"/>
  <w15:chartTrackingRefBased/>
  <w15:docId w15:val="{503E3DF3-D53F-ED48-B389-04A5E40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86"/>
    <w:pPr>
      <w:suppressAutoHyphens/>
      <w:spacing w:after="200" w:line="276" w:lineRule="auto"/>
    </w:pPr>
    <w:rPr>
      <w:rFonts w:ascii="Times New Roman" w:eastAsia="Calibri"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45308">
      <w:bodyDiv w:val="1"/>
      <w:marLeft w:val="0"/>
      <w:marRight w:val="0"/>
      <w:marTop w:val="0"/>
      <w:marBottom w:val="0"/>
      <w:divBdr>
        <w:top w:val="none" w:sz="0" w:space="0" w:color="auto"/>
        <w:left w:val="none" w:sz="0" w:space="0" w:color="auto"/>
        <w:bottom w:val="none" w:sz="0" w:space="0" w:color="auto"/>
        <w:right w:val="none" w:sz="0" w:space="0" w:color="auto"/>
      </w:divBdr>
      <w:divsChild>
        <w:div w:id="53167135">
          <w:marLeft w:val="0"/>
          <w:marRight w:val="0"/>
          <w:marTop w:val="0"/>
          <w:marBottom w:val="0"/>
          <w:divBdr>
            <w:top w:val="none" w:sz="0" w:space="0" w:color="auto"/>
            <w:left w:val="none" w:sz="0" w:space="0" w:color="auto"/>
            <w:bottom w:val="none" w:sz="0" w:space="0" w:color="auto"/>
            <w:right w:val="none" w:sz="0" w:space="0" w:color="auto"/>
          </w:divBdr>
          <w:divsChild>
            <w:div w:id="532310914">
              <w:marLeft w:val="0"/>
              <w:marRight w:val="0"/>
              <w:marTop w:val="0"/>
              <w:marBottom w:val="0"/>
              <w:divBdr>
                <w:top w:val="none" w:sz="0" w:space="0" w:color="auto"/>
                <w:left w:val="none" w:sz="0" w:space="0" w:color="auto"/>
                <w:bottom w:val="none" w:sz="0" w:space="0" w:color="auto"/>
                <w:right w:val="none" w:sz="0" w:space="0" w:color="auto"/>
              </w:divBdr>
              <w:divsChild>
                <w:div w:id="1915163186">
                  <w:marLeft w:val="0"/>
                  <w:marRight w:val="0"/>
                  <w:marTop w:val="0"/>
                  <w:marBottom w:val="0"/>
                  <w:divBdr>
                    <w:top w:val="none" w:sz="0" w:space="0" w:color="auto"/>
                    <w:left w:val="none" w:sz="0" w:space="0" w:color="auto"/>
                    <w:bottom w:val="none" w:sz="0" w:space="0" w:color="auto"/>
                    <w:right w:val="none" w:sz="0" w:space="0" w:color="auto"/>
                  </w:divBdr>
                  <w:divsChild>
                    <w:div w:id="810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46081">
      <w:bodyDiv w:val="1"/>
      <w:marLeft w:val="0"/>
      <w:marRight w:val="0"/>
      <w:marTop w:val="0"/>
      <w:marBottom w:val="0"/>
      <w:divBdr>
        <w:top w:val="none" w:sz="0" w:space="0" w:color="auto"/>
        <w:left w:val="none" w:sz="0" w:space="0" w:color="auto"/>
        <w:bottom w:val="none" w:sz="0" w:space="0" w:color="auto"/>
        <w:right w:val="none" w:sz="0" w:space="0" w:color="auto"/>
      </w:divBdr>
      <w:divsChild>
        <w:div w:id="1072318078">
          <w:marLeft w:val="0"/>
          <w:marRight w:val="0"/>
          <w:marTop w:val="0"/>
          <w:marBottom w:val="0"/>
          <w:divBdr>
            <w:top w:val="none" w:sz="0" w:space="0" w:color="auto"/>
            <w:left w:val="none" w:sz="0" w:space="0" w:color="auto"/>
            <w:bottom w:val="none" w:sz="0" w:space="0" w:color="auto"/>
            <w:right w:val="none" w:sz="0" w:space="0" w:color="auto"/>
          </w:divBdr>
          <w:divsChild>
            <w:div w:id="1536430596">
              <w:marLeft w:val="0"/>
              <w:marRight w:val="0"/>
              <w:marTop w:val="0"/>
              <w:marBottom w:val="0"/>
              <w:divBdr>
                <w:top w:val="none" w:sz="0" w:space="0" w:color="auto"/>
                <w:left w:val="none" w:sz="0" w:space="0" w:color="auto"/>
                <w:bottom w:val="none" w:sz="0" w:space="0" w:color="auto"/>
                <w:right w:val="none" w:sz="0" w:space="0" w:color="auto"/>
              </w:divBdr>
              <w:divsChild>
                <w:div w:id="400493167">
                  <w:marLeft w:val="0"/>
                  <w:marRight w:val="0"/>
                  <w:marTop w:val="0"/>
                  <w:marBottom w:val="0"/>
                  <w:divBdr>
                    <w:top w:val="none" w:sz="0" w:space="0" w:color="auto"/>
                    <w:left w:val="none" w:sz="0" w:space="0" w:color="auto"/>
                    <w:bottom w:val="none" w:sz="0" w:space="0" w:color="auto"/>
                    <w:right w:val="none" w:sz="0" w:space="0" w:color="auto"/>
                  </w:divBdr>
                  <w:divsChild>
                    <w:div w:id="4248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Nick Weldon</cp:lastModifiedBy>
  <cp:revision>15</cp:revision>
  <dcterms:created xsi:type="dcterms:W3CDTF">2024-04-23T20:39:00Z</dcterms:created>
  <dcterms:modified xsi:type="dcterms:W3CDTF">2024-07-02T13:45:00Z</dcterms:modified>
</cp:coreProperties>
</file>